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F2" w:rsidRDefault="00B82028">
      <w:pPr>
        <w:pStyle w:val="Titolo"/>
        <w:spacing w:before="52"/>
      </w:pPr>
      <w:r>
        <w:t>Allegato</w:t>
      </w:r>
      <w:r>
        <w:rPr>
          <w:spacing w:val="-2"/>
        </w:rPr>
        <w:t xml:space="preserve"> </w:t>
      </w:r>
      <w:r>
        <w:t>3</w:t>
      </w:r>
    </w:p>
    <w:p w:rsidR="00CD2EF2" w:rsidRDefault="00CD2EF2">
      <w:pPr>
        <w:pStyle w:val="Corpotesto"/>
        <w:ind w:left="0" w:firstLine="0"/>
        <w:jc w:val="left"/>
        <w:rPr>
          <w:b/>
          <w:i/>
          <w:sz w:val="20"/>
        </w:rPr>
      </w:pPr>
    </w:p>
    <w:p w:rsidR="00CD2EF2" w:rsidRDefault="00CD2EF2">
      <w:pPr>
        <w:pStyle w:val="Corpotesto"/>
        <w:spacing w:before="10"/>
        <w:ind w:left="0" w:firstLine="0"/>
        <w:jc w:val="left"/>
        <w:rPr>
          <w:b/>
          <w:i/>
          <w:sz w:val="26"/>
        </w:rPr>
      </w:pPr>
    </w:p>
    <w:p w:rsidR="00CD2EF2" w:rsidRDefault="00B82028" w:rsidP="009508C9">
      <w:pPr>
        <w:pStyle w:val="Titolo"/>
        <w:ind w:left="0"/>
        <w:jc w:val="center"/>
      </w:pP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SOPRANNUMERARI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2023-2024</w:t>
      </w:r>
    </w:p>
    <w:p w:rsidR="009508C9" w:rsidRPr="009508C9" w:rsidRDefault="009508C9" w:rsidP="009508C9">
      <w:pPr>
        <w:pStyle w:val="Titolo"/>
        <w:ind w:left="0"/>
        <w:jc w:val="center"/>
        <w:rPr>
          <w:sz w:val="24"/>
          <w:szCs w:val="24"/>
        </w:rPr>
      </w:pPr>
      <w:r w:rsidRPr="009508C9">
        <w:rPr>
          <w:sz w:val="24"/>
          <w:szCs w:val="24"/>
        </w:rPr>
        <w:t xml:space="preserve">(a cura dei docenti </w:t>
      </w:r>
      <w:r>
        <w:rPr>
          <w:sz w:val="24"/>
          <w:szCs w:val="24"/>
        </w:rPr>
        <w:t>in servizio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9508C9">
        <w:rPr>
          <w:sz w:val="24"/>
          <w:szCs w:val="24"/>
        </w:rPr>
        <w:t>ll’a.s.</w:t>
      </w:r>
      <w:bookmarkStart w:id="0" w:name="_GoBack"/>
      <w:bookmarkEnd w:id="0"/>
      <w:r w:rsidRPr="009508C9">
        <w:rPr>
          <w:sz w:val="24"/>
          <w:szCs w:val="24"/>
        </w:rPr>
        <w:t xml:space="preserve"> 2022/2023</w:t>
      </w:r>
      <w:r>
        <w:rPr>
          <w:sz w:val="24"/>
          <w:szCs w:val="24"/>
        </w:rPr>
        <w:t xml:space="preserve"> a seguito di TRASFERIMENTO</w:t>
      </w:r>
      <w:r w:rsidRPr="009508C9">
        <w:rPr>
          <w:sz w:val="24"/>
          <w:szCs w:val="24"/>
        </w:rPr>
        <w:t>)</w:t>
      </w:r>
    </w:p>
    <w:p w:rsidR="00CD2EF2" w:rsidRPr="009508C9" w:rsidRDefault="00CD2EF2" w:rsidP="009508C9">
      <w:pPr>
        <w:pStyle w:val="Corpotesto"/>
        <w:ind w:left="0" w:firstLine="0"/>
        <w:jc w:val="left"/>
        <w:rPr>
          <w:b/>
          <w:i/>
          <w:sz w:val="24"/>
          <w:szCs w:val="24"/>
        </w:rPr>
      </w:pPr>
    </w:p>
    <w:p w:rsidR="00CD2EF2" w:rsidRDefault="00CD2EF2">
      <w:pPr>
        <w:pStyle w:val="Corpotesto"/>
        <w:ind w:left="0" w:firstLine="0"/>
        <w:jc w:val="left"/>
        <w:rPr>
          <w:b/>
          <w:i/>
          <w:sz w:val="27"/>
        </w:rPr>
      </w:pPr>
    </w:p>
    <w:p w:rsidR="00CD2EF2" w:rsidRDefault="00B82028">
      <w:pPr>
        <w:tabs>
          <w:tab w:val="left" w:leader="dot" w:pos="9549"/>
        </w:tabs>
        <w:ind w:left="112"/>
        <w:rPr>
          <w:sz w:val="20"/>
        </w:rPr>
      </w:pPr>
      <w:r>
        <w:rPr>
          <w:sz w:val="20"/>
        </w:rPr>
        <w:t>Il/La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...........................................................................nato/a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ab/>
        <w:t>)</w:t>
      </w:r>
    </w:p>
    <w:p w:rsidR="00CD2EF2" w:rsidRDefault="00B82028">
      <w:pPr>
        <w:spacing w:before="1"/>
        <w:ind w:left="112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.......................................residente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</w:t>
      </w:r>
    </w:p>
    <w:p w:rsidR="00CD2EF2" w:rsidRDefault="00B82028">
      <w:pPr>
        <w:tabs>
          <w:tab w:val="left" w:leader="dot" w:pos="9119"/>
        </w:tabs>
        <w:spacing w:line="229" w:lineRule="exact"/>
        <w:ind w:left="112"/>
        <w:rPr>
          <w:sz w:val="20"/>
        </w:rPr>
      </w:pPr>
      <w:r>
        <w:rPr>
          <w:sz w:val="20"/>
        </w:rPr>
        <w:t>Insegnante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scuola.............................................................................................(classe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</w:rPr>
        <w:tab/>
        <w:t>)</w:t>
      </w:r>
    </w:p>
    <w:p w:rsidR="00CD2EF2" w:rsidRDefault="00B82028">
      <w:pPr>
        <w:spacing w:line="229" w:lineRule="exact"/>
        <w:ind w:left="112"/>
        <w:rPr>
          <w:sz w:val="20"/>
        </w:rPr>
      </w:pPr>
      <w:r>
        <w:rPr>
          <w:spacing w:val="-1"/>
          <w:sz w:val="20"/>
        </w:rPr>
        <w:t>titolare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presso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Scuola..........................................................................di............................dall’a.s.</w:t>
      </w:r>
      <w:r>
        <w:rPr>
          <w:spacing w:val="10"/>
          <w:sz w:val="20"/>
        </w:rPr>
        <w:t xml:space="preserve"> </w:t>
      </w:r>
      <w:r>
        <w:rPr>
          <w:sz w:val="20"/>
        </w:rPr>
        <w:t>…………...............</w:t>
      </w:r>
    </w:p>
    <w:p w:rsidR="00CD2EF2" w:rsidRDefault="00B82028">
      <w:pPr>
        <w:tabs>
          <w:tab w:val="left" w:pos="5872"/>
        </w:tabs>
        <w:ind w:left="112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giuridica</w:t>
      </w:r>
      <w:r>
        <w:rPr>
          <w:spacing w:val="4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........../............/.........</w:t>
      </w:r>
      <w:r>
        <w:rPr>
          <w:spacing w:val="-2"/>
          <w:sz w:val="20"/>
        </w:rPr>
        <w:t xml:space="preserve"> </w:t>
      </w:r>
      <w:r>
        <w:rPr>
          <w:sz w:val="20"/>
        </w:rPr>
        <w:t>immesso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z w:val="20"/>
        </w:rPr>
        <w:tab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effettiva</w:t>
      </w:r>
      <w:r>
        <w:rPr>
          <w:spacing w:val="-3"/>
          <w:sz w:val="20"/>
        </w:rPr>
        <w:t xml:space="preserve"> </w:t>
      </w:r>
      <w:r>
        <w:rPr>
          <w:sz w:val="20"/>
        </w:rPr>
        <w:t>assunzione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</w:p>
    <w:p w:rsidR="00CD2EF2" w:rsidRDefault="00B82028">
      <w:pPr>
        <w:tabs>
          <w:tab w:val="left" w:leader="dot" w:pos="1677"/>
        </w:tabs>
        <w:spacing w:before="1"/>
        <w:ind w:left="112"/>
        <w:rPr>
          <w:sz w:val="20"/>
        </w:rPr>
      </w:pPr>
      <w:r>
        <w:rPr>
          <w:sz w:val="20"/>
        </w:rPr>
        <w:t>……/....../</w:t>
      </w:r>
      <w:r>
        <w:rPr>
          <w:sz w:val="20"/>
        </w:rPr>
        <w:tab/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dichiara</w:t>
      </w:r>
      <w:r>
        <w:rPr>
          <w:spacing w:val="-4"/>
          <w:sz w:val="20"/>
        </w:rPr>
        <w:t xml:space="preserve"> </w:t>
      </w:r>
      <w:r>
        <w:rPr>
          <w:sz w:val="20"/>
        </w:rPr>
        <w:t>sotto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538"/>
        <w:gridCol w:w="668"/>
        <w:gridCol w:w="1208"/>
      </w:tblGrid>
      <w:tr w:rsidR="00CD2EF2">
        <w:trPr>
          <w:trHeight w:val="414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03"/>
              <w:ind w:left="4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38" w:type="dxa"/>
          </w:tcPr>
          <w:p w:rsidR="00CD2EF2" w:rsidRDefault="00B82028">
            <w:pPr>
              <w:pStyle w:val="TableParagraph"/>
              <w:spacing w:before="103"/>
              <w:ind w:left="9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8" w:type="dxa"/>
          </w:tcPr>
          <w:p w:rsidR="00CD2EF2" w:rsidRDefault="00B82028">
            <w:pPr>
              <w:pStyle w:val="TableParagraph"/>
              <w:spacing w:before="103"/>
              <w:ind w:left="14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8" w:type="dxa"/>
          </w:tcPr>
          <w:p w:rsidR="00CD2EF2" w:rsidRDefault="00B82028">
            <w:pPr>
              <w:pStyle w:val="TableParagraph"/>
              <w:spacing w:line="206" w:lineRule="exact"/>
              <w:ind w:left="298" w:right="131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9508C9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205"/>
        </w:trPr>
        <w:tc>
          <w:tcPr>
            <w:tcW w:w="7236" w:type="dxa"/>
          </w:tcPr>
          <w:p w:rsidR="00CD2EF2" w:rsidRDefault="00B82028">
            <w:pPr>
              <w:pStyle w:val="TableParagraph"/>
              <w:spacing w:line="186" w:lineRule="exact"/>
              <w:ind w:left="2424" w:right="241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4"/>
              </w:rPr>
            </w:pPr>
          </w:p>
        </w:tc>
      </w:tr>
      <w:tr w:rsidR="00CD2EF2">
        <w:trPr>
          <w:trHeight w:val="424"/>
        </w:trPr>
        <w:tc>
          <w:tcPr>
            <w:tcW w:w="7236" w:type="dxa"/>
          </w:tcPr>
          <w:p w:rsidR="00CD2EF2" w:rsidRDefault="00B82028">
            <w:pPr>
              <w:pStyle w:val="TableParagraph"/>
              <w:tabs>
                <w:tab w:val="left" w:pos="6542"/>
              </w:tabs>
              <w:spacing w:line="210" w:lineRule="atLeast"/>
              <w:ind w:left="4" w:right="4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ogni anno di servizio comunque prestato, successivamente alla decorrenza 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40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sz w:val="18"/>
              </w:rPr>
              <w:t>A1) per ogni anno di servizio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(2) dopo la nomina nel ruolo di appartenenza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:rsidR="00CD2EF2" w:rsidRDefault="00B82028">
            <w:pPr>
              <w:pStyle w:val="TableParagraph"/>
              <w:spacing w:before="1"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42"/>
        </w:trPr>
        <w:tc>
          <w:tcPr>
            <w:tcW w:w="7236" w:type="dxa"/>
          </w:tcPr>
          <w:p w:rsidR="00CD2EF2" w:rsidRDefault="00B8202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anni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anno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56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4"/>
              <w:ind w:left="4" w:right="48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posizione di comando ai 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ruolo 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grado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</w:p>
          <w:p w:rsidR="00CD2EF2" w:rsidRDefault="00B82028">
            <w:pPr>
              <w:pStyle w:val="TableParagraph"/>
              <w:tabs>
                <w:tab w:val="left" w:pos="6563"/>
              </w:tabs>
              <w:spacing w:before="1"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punto B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58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16"/>
              <w:ind w:left="4" w:right="48"/>
              <w:rPr>
                <w:sz w:val="18"/>
              </w:rPr>
            </w:pPr>
            <w:r>
              <w:rPr>
                <w:sz w:val="18"/>
              </w:rPr>
              <w:t xml:space="preserve">B2)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 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CD2EF2" w:rsidRDefault="00B82028">
            <w:pPr>
              <w:pStyle w:val="TableParagraph"/>
              <w:tabs>
                <w:tab w:val="left" w:pos="6551"/>
              </w:tabs>
              <w:spacing w:before="1"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punto 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z w:val="18"/>
              </w:rPr>
              <w:tab/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90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26"/>
              <w:ind w:left="4" w:right="223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(valido solo per la scuola elementare) per ogni anno di servizio di 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 all' anno scolastico 97/98 (in 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 alle lettere B e 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D2EF2" w:rsidRDefault="00B82028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6345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2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  <w:p w:rsidR="00CD2EF2" w:rsidRDefault="00B82028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6369"/>
              </w:tabs>
              <w:spacing w:line="207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943"/>
        </w:trPr>
        <w:tc>
          <w:tcPr>
            <w:tcW w:w="7236" w:type="dxa"/>
            <w:vMerge w:val="restart"/>
          </w:tcPr>
          <w:p w:rsidR="00CD2EF2" w:rsidRDefault="00B82028">
            <w:pPr>
              <w:pStyle w:val="TableParagraph"/>
              <w:tabs>
                <w:tab w:val="left" w:pos="6474"/>
              </w:tabs>
              <w:spacing w:before="40"/>
              <w:ind w:left="4" w:right="29"/>
              <w:rPr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religione cattolica (5)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 a quello previsto dalle lettere A), Al), B), BI), B2), 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 per i 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 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:rsidR="00CD2EF2" w:rsidRDefault="00B82028">
            <w:pPr>
              <w:pStyle w:val="TableParagraph"/>
              <w:spacing w:before="2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D2EF2" w:rsidRDefault="00B82028">
            <w:pPr>
              <w:pStyle w:val="TableParagraph"/>
              <w:tabs>
                <w:tab w:val="left" w:pos="6508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CD2EF2" w:rsidRDefault="00B82028">
            <w:pPr>
              <w:pStyle w:val="TableParagraph"/>
              <w:tabs>
                <w:tab w:val="left" w:pos="6513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CD2EF2" w:rsidRDefault="00B8202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  <w:p w:rsidR="00CD2EF2" w:rsidRDefault="00B82028">
            <w:pPr>
              <w:pStyle w:val="TableParagraph"/>
              <w:spacing w:before="51"/>
              <w:ind w:left="4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(comune)di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attuale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soluzione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continuità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aggiunta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quello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previsto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dalle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lettere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A1),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B2),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B3)</w:t>
            </w:r>
          </w:p>
          <w:p w:rsidR="00CD2EF2" w:rsidRDefault="00B82028">
            <w:pPr>
              <w:pStyle w:val="TableParagraph"/>
              <w:spacing w:line="199" w:lineRule="exact"/>
              <w:ind w:lef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(punti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59"/>
        </w:trPr>
        <w:tc>
          <w:tcPr>
            <w:tcW w:w="7236" w:type="dxa"/>
            <w:vMerge/>
            <w:tcBorders>
              <w:top w:val="nil"/>
            </w:tcBorders>
          </w:tcPr>
          <w:p w:rsidR="00CD2EF2" w:rsidRDefault="00CD2EF2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943"/>
        </w:trPr>
        <w:tc>
          <w:tcPr>
            <w:tcW w:w="7236" w:type="dxa"/>
          </w:tcPr>
          <w:p w:rsidR="00CD2EF2" w:rsidRDefault="00B82028">
            <w:pPr>
              <w:pStyle w:val="TableParagraph"/>
              <w:spacing w:before="40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D2EF2" w:rsidRDefault="00B820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6400"/>
              </w:tabs>
              <w:ind w:right="55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dall'anno scolastico 92/93 fino all' anno scolastico 97/98, come docente "specializzato"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A), A1), B), B2),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1,5)</w:t>
            </w:r>
          </w:p>
          <w:p w:rsidR="00CD2EF2" w:rsidRDefault="00B820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6443"/>
              </w:tabs>
              <w:ind w:right="64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A, A1, B, B2, B3,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81"/>
        </w:trPr>
        <w:tc>
          <w:tcPr>
            <w:tcW w:w="7236" w:type="dxa"/>
          </w:tcPr>
          <w:p w:rsidR="00CD2EF2" w:rsidRDefault="00CD2EF2">
            <w:pPr>
              <w:pStyle w:val="TableParagraph"/>
              <w:spacing w:before="6"/>
              <w:rPr>
                <w:sz w:val="19"/>
              </w:rPr>
            </w:pPr>
          </w:p>
          <w:p w:rsidR="00CD2EF2" w:rsidRDefault="00B82028">
            <w:pPr>
              <w:pStyle w:val="TableParagraph"/>
              <w:tabs>
                <w:tab w:val="left" w:pos="6470"/>
              </w:tabs>
              <w:spacing w:before="1"/>
              <w:ind w:left="4" w:right="29"/>
              <w:rPr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53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CD2EF2">
      <w:pPr>
        <w:rPr>
          <w:sz w:val="18"/>
        </w:rPr>
        <w:sectPr w:rsidR="00CD2EF2">
          <w:type w:val="continuous"/>
          <w:pgSz w:w="11900" w:h="16840"/>
          <w:pgMar w:top="800" w:right="1000" w:bottom="280" w:left="1020" w:header="720" w:footer="720" w:gutter="0"/>
          <w:cols w:space="720"/>
        </w:sectPr>
      </w:pPr>
    </w:p>
    <w:p w:rsidR="00CD2EF2" w:rsidRDefault="00B82028">
      <w:pPr>
        <w:pStyle w:val="Paragrafoelenco"/>
        <w:numPr>
          <w:ilvl w:val="0"/>
          <w:numId w:val="5"/>
        </w:numPr>
        <w:tabs>
          <w:tab w:val="left" w:pos="298"/>
        </w:tabs>
        <w:spacing w:before="70"/>
        <w:ind w:hanging="186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2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1275"/>
        <w:gridCol w:w="1181"/>
      </w:tblGrid>
      <w:tr w:rsidR="00CD2EF2">
        <w:trPr>
          <w:trHeight w:val="477"/>
        </w:trPr>
        <w:tc>
          <w:tcPr>
            <w:tcW w:w="7193" w:type="dxa"/>
          </w:tcPr>
          <w:p w:rsidR="00CD2EF2" w:rsidRDefault="00B82028">
            <w:pPr>
              <w:pStyle w:val="TableParagraph"/>
              <w:spacing w:before="136"/>
              <w:ind w:left="2984" w:right="2972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275" w:type="dxa"/>
          </w:tcPr>
          <w:p w:rsidR="00CD2EF2" w:rsidRDefault="00B82028">
            <w:pPr>
              <w:pStyle w:val="TableParagraph"/>
              <w:spacing w:before="136"/>
              <w:ind w:left="8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81" w:type="dxa"/>
          </w:tcPr>
          <w:p w:rsidR="00CD2EF2" w:rsidRDefault="00B82028">
            <w:pPr>
              <w:pStyle w:val="TableParagraph"/>
              <w:spacing w:before="33"/>
              <w:ind w:left="289" w:right="105" w:hanging="108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671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520"/>
              </w:tabs>
              <w:spacing w:before="26"/>
              <w:ind w:left="6" w:right="26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tribunale, per 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39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498"/>
              </w:tabs>
              <w:spacing w:before="16"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6"/>
              </w:rPr>
            </w:pPr>
          </w:p>
        </w:tc>
      </w:tr>
      <w:tr w:rsidR="00CD2EF2">
        <w:trPr>
          <w:trHeight w:val="700"/>
        </w:trPr>
        <w:tc>
          <w:tcPr>
            <w:tcW w:w="7193" w:type="dxa"/>
          </w:tcPr>
          <w:p w:rsidR="00CD2EF2" w:rsidRDefault="00B82028">
            <w:pPr>
              <w:pStyle w:val="TableParagraph"/>
              <w:spacing w:before="40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</w:p>
          <w:p w:rsidR="00CD2EF2" w:rsidRDefault="00B82028">
            <w:pPr>
              <w:pStyle w:val="TableParagraph"/>
              <w:tabs>
                <w:tab w:val="left" w:pos="6494"/>
              </w:tabs>
              <w:ind w:left="6" w:right="50"/>
              <w:rPr>
                <w:sz w:val="18"/>
              </w:rPr>
            </w:pPr>
            <w:r>
              <w:rPr>
                <w:sz w:val="18"/>
              </w:rPr>
              <w:t>(8) ovvero per ogni figlio maggiorenne che risulti totalmente o permanentemente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95"/>
        </w:trPr>
        <w:tc>
          <w:tcPr>
            <w:tcW w:w="7193" w:type="dxa"/>
          </w:tcPr>
          <w:p w:rsidR="00CD2EF2" w:rsidRDefault="00B82028">
            <w:pPr>
              <w:pStyle w:val="TableParagraph"/>
              <w:tabs>
                <w:tab w:val="left" w:pos="6520"/>
              </w:tabs>
              <w:spacing w:before="38"/>
              <w:ind w:left="6" w:right="26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coniuge o del genitore totalmente e permanentemente inabili al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B82028">
      <w:pPr>
        <w:pStyle w:val="Paragrafoelenco"/>
        <w:numPr>
          <w:ilvl w:val="0"/>
          <w:numId w:val="5"/>
        </w:numPr>
        <w:tabs>
          <w:tab w:val="left" w:pos="365"/>
        </w:tabs>
        <w:spacing w:before="115"/>
        <w:ind w:left="364" w:hanging="253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2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2"/>
        <w:gridCol w:w="663"/>
        <w:gridCol w:w="925"/>
      </w:tblGrid>
      <w:tr w:rsidR="00CD2EF2">
        <w:trPr>
          <w:trHeight w:val="412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03"/>
              <w:ind w:left="3539" w:right="3527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663" w:type="dxa"/>
          </w:tcPr>
          <w:p w:rsidR="00CD2EF2" w:rsidRDefault="00B82028">
            <w:pPr>
              <w:pStyle w:val="TableParagraph"/>
              <w:spacing w:before="103"/>
              <w:ind w:left="9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25" w:type="dxa"/>
          </w:tcPr>
          <w:p w:rsidR="00CD2EF2" w:rsidRDefault="00B82028">
            <w:pPr>
              <w:pStyle w:val="TableParagraph"/>
              <w:spacing w:line="206" w:lineRule="exact"/>
              <w:ind w:left="159" w:right="-23" w:hanging="106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D2EF2">
        <w:trPr>
          <w:trHeight w:val="705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438"/>
              </w:tabs>
              <w:spacing w:before="43"/>
              <w:ind w:left="6" w:right="145"/>
              <w:rPr>
                <w:rFonts w:ascii="Arial MT"/>
                <w:sz w:val="18"/>
              </w:rPr>
            </w:pPr>
            <w:r>
              <w:rPr>
                <w:sz w:val="18"/>
              </w:rPr>
              <w:t>A) per il superamento di un pubblico concorso ordinario per esami e titoli, per l'accesso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(1), al momento della presentazione della domanda, o a ruoli di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 o superiore a quello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449"/>
        </w:trPr>
        <w:tc>
          <w:tcPr>
            <w:tcW w:w="8062" w:type="dxa"/>
          </w:tcPr>
          <w:p w:rsidR="00CD2EF2" w:rsidRDefault="00B8202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conseguito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statuti, 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</w:p>
          <w:p w:rsidR="00CD2EF2" w:rsidRDefault="00B82028">
            <w:pPr>
              <w:pStyle w:val="TableParagraph"/>
              <w:spacing w:before="2"/>
              <w:ind w:left="6" w:right="93"/>
              <w:rPr>
                <w:sz w:val="18"/>
              </w:rPr>
            </w:pPr>
            <w:r>
              <w:rPr>
                <w:sz w:val="18"/>
              </w:rPr>
              <w:t>n. 162/82, ovvero dalla legge n. 341/90 (artt. 4, 6, 8) ovvero dal decreto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 attivati dalle 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 o libere ovvero da istituti universitari statali o pareggiati, ovvero in corsi attivati da amministrazioni e/o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istituti pubblici purché i titoli siano riconosciuti equipollenti dai competenti organismi universitari (11) e (11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bis), ivi compresi gli istituti di educazione fisica statali o pareggiati, nell'ambito delle scienze dell'educazione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 nell'ambito  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CD2EF2" w:rsidRDefault="00B82028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diploma,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 accademici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930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52"/>
              <w:ind w:left="6"/>
              <w:rPr>
                <w:sz w:val="18"/>
              </w:rPr>
            </w:pPr>
            <w:r>
              <w:rPr>
                <w:sz w:val="18"/>
              </w:rPr>
              <w:t>C) per ogni diploma universitario (diploma accademico di primo livello, laurea di primo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livello o breve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 Istituto Superiore di Educazione Fisica (ISEF)) o diploma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accademia di belle arti o di conservatorio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 musica, conseguito oltre al titolo di studio attualmente necessario per l'accesso al ruolo di appartenenza (12)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(Punti 3)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283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21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CD2EF2" w:rsidRDefault="00B82028">
            <w:pPr>
              <w:pStyle w:val="TableParagraph"/>
              <w:ind w:left="6" w:right="145"/>
              <w:rPr>
                <w:sz w:val="18"/>
              </w:rPr>
            </w:pPr>
            <w:r>
              <w:rPr>
                <w:sz w:val="18"/>
              </w:rPr>
              <w:t>D.P.R. n. 162/82, ovvero dalla legge n. 341/90 (artt. 4,6,8)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n. 509/99, nonché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1 ° o di 2° livello attivati 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 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CD2EF2" w:rsidRDefault="00B82028">
            <w:pPr>
              <w:pStyle w:val="TableParagraph"/>
              <w:tabs>
                <w:tab w:val="left" w:pos="7132"/>
              </w:tabs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(è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corso,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41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7"/>
              <w:ind w:left="6" w:right="8"/>
              <w:rPr>
                <w:sz w:val="18"/>
              </w:rPr>
            </w:pPr>
            <w:r>
              <w:rPr>
                <w:sz w:val="18"/>
              </w:rPr>
              <w:t>E) per ogni diploma di laurea con corso di durata almeno quadriennale (ivi compreso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 di laurea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scienze motorie), per ogni diploma di laurea magistrale (specialistica),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 ogni diploma accademico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  <w:p w:rsidR="00CD2EF2" w:rsidRDefault="00B82028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z w:val="18"/>
              </w:rPr>
              <w:t>(12)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70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7050"/>
              </w:tabs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conseguimento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ricerca"(si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935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462"/>
              </w:tabs>
              <w:spacing w:before="52"/>
              <w:ind w:left="6" w:right="17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 compreso nei piani attuati dal ministero, con la 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Uffici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territorialmente competenti, delle istituzioni scolastiche, degli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(ex IRRSAE- IRRE, CEDE,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rispettivamente,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  <w:r>
              <w:rPr>
                <w:sz w:val="18"/>
              </w:rPr>
              <w:tab/>
              <w:t>(</w:t>
            </w:r>
            <w:r w:rsidRPr="00850BEB">
              <w:rPr>
                <w:sz w:val="18"/>
              </w:rPr>
              <w:t>Punti</w:t>
            </w:r>
            <w:r w:rsidRPr="00850BEB">
              <w:rPr>
                <w:spacing w:val="-1"/>
                <w:sz w:val="18"/>
              </w:rPr>
              <w:t xml:space="preserve"> </w:t>
            </w:r>
            <w:r w:rsidRPr="00850BEB">
              <w:rPr>
                <w:sz w:val="18"/>
              </w:rPr>
              <w:t>1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894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4907"/>
              </w:tabs>
              <w:spacing w:before="33"/>
              <w:ind w:left="6" w:right="74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H) per ogni partecipazione agli esami di stato conclusivi dei corsi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alla legge 10/12/97 n. 425 e al D.P.R. 23.7.1998 n.323,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 anno scolastico 2000/2001, in qualità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presidente di commissione o di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 o di componente interno, compresa l'attività svolta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1449"/>
        </w:trPr>
        <w:tc>
          <w:tcPr>
            <w:tcW w:w="8062" w:type="dxa"/>
          </w:tcPr>
          <w:p w:rsidR="00CD2EF2" w:rsidRDefault="00B82028">
            <w:pPr>
              <w:pStyle w:val="TableParagraph"/>
              <w:tabs>
                <w:tab w:val="left" w:pos="6309"/>
              </w:tabs>
              <w:ind w:left="6" w:right="36"/>
              <w:jc w:val="both"/>
              <w:rPr>
                <w:sz w:val="18"/>
              </w:rPr>
            </w:pPr>
            <w:r>
              <w:rPr>
                <w:sz w:val="18"/>
              </w:rPr>
              <w:t>I) CLIL di Corso di Perfezionamento per l’insegnamento di una disciplina non linguistica di lingua straniera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 Decreto Direttoriale n. 6 del 16 aprile 2012 rilasciato da strutture universitarie in possesso dei requisiti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all’art.3, 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 settembre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CD2EF2" w:rsidRDefault="00B82028">
            <w:pPr>
              <w:pStyle w:val="TableParagraph"/>
              <w:spacing w:line="207" w:lineRule="exact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chi: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metodologico</w:t>
            </w:r>
          </w:p>
          <w:p w:rsidR="00CD2EF2" w:rsidRDefault="00B820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18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sostenuto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621"/>
        </w:trPr>
        <w:tc>
          <w:tcPr>
            <w:tcW w:w="8062" w:type="dxa"/>
          </w:tcPr>
          <w:p w:rsidR="00CD2EF2" w:rsidRDefault="00B8202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CLIL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</w:p>
          <w:p w:rsidR="00CD2EF2" w:rsidRDefault="00B82028">
            <w:pPr>
              <w:pStyle w:val="TableParagraph"/>
              <w:tabs>
                <w:tab w:val="left" w:pos="6484"/>
              </w:tabs>
              <w:spacing w:line="206" w:lineRule="exact"/>
              <w:ind w:left="6" w:right="274"/>
              <w:rPr>
                <w:sz w:val="18"/>
              </w:rPr>
            </w:pPr>
            <w:r>
              <w:rPr>
                <w:sz w:val="18"/>
              </w:rPr>
              <w:t>metodologica presso le strutture universitarie, sono in possesso di un ATTESTATO di frequenza al corso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249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7" w:line="212" w:lineRule="exact"/>
              <w:ind w:left="6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C), D), 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F), G), 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massimo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663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  <w:tr w:rsidR="00CD2EF2">
        <w:trPr>
          <w:trHeight w:val="568"/>
        </w:trPr>
        <w:tc>
          <w:tcPr>
            <w:tcW w:w="8062" w:type="dxa"/>
          </w:tcPr>
          <w:p w:rsidR="00CD2EF2" w:rsidRDefault="00B82028">
            <w:pPr>
              <w:pStyle w:val="TableParagraph"/>
              <w:spacing w:before="17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88" w:type="dxa"/>
            <w:gridSpan w:val="2"/>
          </w:tcPr>
          <w:p w:rsidR="00CD2EF2" w:rsidRDefault="00CD2EF2">
            <w:pPr>
              <w:pStyle w:val="TableParagraph"/>
              <w:rPr>
                <w:sz w:val="18"/>
              </w:rPr>
            </w:pPr>
          </w:p>
        </w:tc>
      </w:tr>
    </w:tbl>
    <w:p w:rsidR="00CD2EF2" w:rsidRDefault="00B82028">
      <w:pPr>
        <w:tabs>
          <w:tab w:val="left" w:pos="832"/>
          <w:tab w:val="left" w:pos="2678"/>
        </w:tabs>
        <w:spacing w:before="113"/>
        <w:ind w:left="112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2EF2" w:rsidRDefault="00B82028">
      <w:pPr>
        <w:ind w:right="1281"/>
        <w:jc w:val="right"/>
        <w:rPr>
          <w:sz w:val="20"/>
        </w:rPr>
      </w:pPr>
      <w:r>
        <w:rPr>
          <w:sz w:val="20"/>
        </w:rPr>
        <w:t>FIRMA</w:t>
      </w:r>
    </w:p>
    <w:p w:rsidR="00CD2EF2" w:rsidRDefault="00CD2EF2">
      <w:pPr>
        <w:pStyle w:val="Corpotesto"/>
        <w:ind w:left="0" w:firstLine="0"/>
        <w:jc w:val="left"/>
        <w:rPr>
          <w:sz w:val="20"/>
        </w:rPr>
      </w:pPr>
    </w:p>
    <w:p w:rsidR="00CD2EF2" w:rsidRDefault="00B82028">
      <w:pPr>
        <w:pStyle w:val="Corpotesto"/>
        <w:spacing w:before="4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132715</wp:posOffset>
                </wp:positionV>
                <wp:extent cx="177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2800"/>
                            <a:gd name="T2" fmla="+- 0 10693 7894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B177" id="Freeform 4" o:spid="_x0000_s1026" style="position:absolute;margin-left:394.7pt;margin-top:10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o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" path="m,l2799,e" filled="f" strokeweight=".17558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:rsidR="00CD2EF2" w:rsidRDefault="00CD2EF2">
      <w:pPr>
        <w:rPr>
          <w:sz w:val="14"/>
        </w:r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spacing w:before="53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lastRenderedPageBreak/>
        <w:t>N</w:t>
      </w:r>
      <w:r>
        <w:rPr>
          <w:rFonts w:ascii="Calibri" w:hAnsi="Calibri"/>
          <w:sz w:val="14"/>
        </w:rPr>
        <w:t>OTE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COMUNI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ALLE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TABELLE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TRASFERIMENTI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DOMANDA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UFFICIO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PASSAGGI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DOCENTI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DELLE</w:t>
      </w:r>
      <w:r>
        <w:rPr>
          <w:rFonts w:ascii="Calibri" w:hAnsi="Calibri"/>
          <w:spacing w:val="3"/>
          <w:sz w:val="14"/>
        </w:rPr>
        <w:t xml:space="preserve"> </w:t>
      </w:r>
      <w:r>
        <w:rPr>
          <w:rFonts w:ascii="Calibri" w:hAnsi="Calibri"/>
          <w:sz w:val="14"/>
        </w:rPr>
        <w:t>SCUOLE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DELL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INFANZIA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4"/>
        </w:rPr>
        <w:t>PRIMARIA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4"/>
        </w:rPr>
        <w:t>SECONDARIA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8"/>
        </w:rPr>
        <w:t>I</w:t>
      </w:r>
    </w:p>
    <w:p w:rsidR="00CD2EF2" w:rsidRDefault="00B82028">
      <w:pPr>
        <w:spacing w:before="13"/>
        <w:ind w:left="112"/>
        <w:rPr>
          <w:rFonts w:ascii="Calibri"/>
          <w:sz w:val="14"/>
        </w:rPr>
      </w:pP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DEGLI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ISTITUTI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ISTRUZIONE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SECONDARIA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8"/>
        </w:rPr>
        <w:t>II</w:t>
      </w:r>
      <w:r>
        <w:rPr>
          <w:rFonts w:ascii="Calibri"/>
          <w:spacing w:val="8"/>
          <w:w w:val="95"/>
          <w:sz w:val="18"/>
        </w:rPr>
        <w:t xml:space="preserve"> </w:t>
      </w: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ARTISTICA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DEL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PERSONALE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EDUCATIVO</w:t>
      </w:r>
    </w:p>
    <w:p w:rsidR="00CD2EF2" w:rsidRDefault="00CD2EF2">
      <w:pPr>
        <w:pStyle w:val="Corpotesto"/>
        <w:ind w:left="0" w:firstLine="0"/>
        <w:jc w:val="left"/>
        <w:rPr>
          <w:rFonts w:ascii="Calibri"/>
        </w:rPr>
      </w:pPr>
    </w:p>
    <w:p w:rsidR="00CD2EF2" w:rsidRDefault="00CD2EF2">
      <w:pPr>
        <w:pStyle w:val="Corpotesto"/>
        <w:spacing w:before="8"/>
        <w:ind w:left="0" w:firstLine="0"/>
        <w:jc w:val="left"/>
        <w:rPr>
          <w:rFonts w:ascii="Calibri"/>
          <w:sz w:val="13"/>
        </w:rPr>
      </w:pPr>
    </w:p>
    <w:p w:rsidR="00CD2EF2" w:rsidRDefault="00B82028">
      <w:pPr>
        <w:spacing w:line="207" w:lineRule="exact"/>
        <w:ind w:left="112"/>
        <w:rPr>
          <w:i/>
          <w:sz w:val="18"/>
        </w:rPr>
      </w:pPr>
      <w:r>
        <w:rPr>
          <w:i/>
          <w:sz w:val="18"/>
        </w:rPr>
        <w:t>Premessa</w:t>
      </w:r>
    </w:p>
    <w:p w:rsidR="00CD2EF2" w:rsidRDefault="00B82028">
      <w:pPr>
        <w:pStyle w:val="Corpotesto"/>
        <w:ind w:right="123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dell’attribuzione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domande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passaggio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perdente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02"/>
        </w:tabs>
        <w:spacing w:before="1" w:line="207" w:lineRule="exact"/>
        <w:ind w:left="501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21"/>
        </w:tabs>
        <w:ind w:right="126" w:firstLine="283"/>
        <w:rPr>
          <w:sz w:val="18"/>
        </w:rPr>
      </w:pPr>
      <w:r>
        <w:rPr>
          <w:sz w:val="18"/>
        </w:rPr>
        <w:t>nella valutazione dei titoli vengono considerati quelli posseduti entro il termine previsto per la presentazione delle domande</w:t>
      </w:r>
      <w:r>
        <w:rPr>
          <w:spacing w:val="1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2"/>
          <w:sz w:val="18"/>
        </w:rPr>
        <w:t xml:space="preserve"> </w:t>
      </w:r>
      <w:r>
        <w:rPr>
          <w:sz w:val="18"/>
        </w:rPr>
        <w:t>O.M.;</w:t>
      </w:r>
    </w:p>
    <w:p w:rsidR="00CD2EF2" w:rsidRDefault="00B82028">
      <w:pPr>
        <w:pStyle w:val="Paragrafoelenco"/>
        <w:numPr>
          <w:ilvl w:val="0"/>
          <w:numId w:val="3"/>
        </w:numPr>
        <w:tabs>
          <w:tab w:val="left" w:pos="512"/>
        </w:tabs>
        <w:spacing w:before="1"/>
        <w:ind w:right="123" w:firstLine="283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</w:t>
      </w:r>
      <w:r>
        <w:rPr>
          <w:spacing w:val="1"/>
          <w:sz w:val="18"/>
        </w:rPr>
        <w:t xml:space="preserve"> </w:t>
      </w:r>
      <w:r>
        <w:rPr>
          <w:sz w:val="18"/>
        </w:rPr>
        <w:t>data della presentazione della domanda. Soltanto nel caso dei figli si considerano quelli che compiono i sei anni o i diciotto anni entro</w:t>
      </w:r>
      <w:r>
        <w:rPr>
          <w:spacing w:val="-4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CD2EF2" w:rsidRDefault="00B82028">
      <w:pPr>
        <w:pStyle w:val="Corpotesto"/>
        <w:ind w:right="123"/>
      </w:pPr>
      <w:r>
        <w:t>L’anzianità di servizio di cui alle lettere A) e B) del punto I della tabella deve essere attestata dall’interessato, con apposita</w:t>
      </w:r>
      <w:r>
        <w:rPr>
          <w:spacing w:val="1"/>
        </w:rPr>
        <w:t xml:space="preserve"> </w:t>
      </w:r>
      <w:r>
        <w:t>dichiarazione personale Non interrompe la maturazione del punteggio del servizio la fruizione del congedo biennale per l’assistenza a</w:t>
      </w:r>
      <w:r>
        <w:rPr>
          <w:spacing w:val="-42"/>
        </w:rPr>
        <w:t xml:space="preserve"> </w:t>
      </w:r>
      <w:r>
        <w:t xml:space="preserve">familiari con grave disabilità di cui agli artt. 32, 33 e 34 comma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151/2001. L’anzianità di servizio di cui alla lettera A)</w:t>
      </w:r>
      <w:r>
        <w:rPr>
          <w:spacing w:val="-43"/>
        </w:rPr>
        <w:t xml:space="preserve"> </w:t>
      </w:r>
      <w:r>
        <w:t>comprende gli anni di servizio, comunque prestati successivamente alla decorrenza giuridica della nomina, nel ruolo di appartenenza.</w:t>
      </w:r>
      <w:r>
        <w:rPr>
          <w:spacing w:val="-42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sviluppo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raddoppiato.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ed artistica la lettera A) comprende anche i servizi effettivamente prestati in classe di concorso diversa da quella di attuale titolarità 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passaggio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cattedra.</w:t>
      </w:r>
      <w:r>
        <w:rPr>
          <w:spacing w:val="-3"/>
        </w:rPr>
        <w:t xml:space="preserve"> </w:t>
      </w:r>
      <w:r>
        <w:t>L’anzianità</w:t>
      </w:r>
      <w:r>
        <w:rPr>
          <w:spacing w:val="-4"/>
        </w:rPr>
        <w:t xml:space="preserve"> </w:t>
      </w:r>
      <w:r>
        <w:t>derivante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 alla decorrenza economica rientra invece in quella prevista dalla lettera B), qualora non sia stato prestato alcun servizio o se</w:t>
      </w:r>
      <w:r>
        <w:rPr>
          <w:spacing w:val="-42"/>
        </w:rPr>
        <w:t xml:space="preserve"> </w:t>
      </w:r>
      <w:r>
        <w:t>il servizio non sia stato prestato nel ruolo di appartenenza. Va invece considerato servizio di ruolo a tutti gli effetti quello derivante</w:t>
      </w:r>
      <w:r>
        <w:rPr>
          <w:spacing w:val="1"/>
        </w:rPr>
        <w:t xml:space="preserve"> </w:t>
      </w:r>
      <w:r>
        <w:t xml:space="preserve">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 gli anni di servizio prestati dai docenti di</w:t>
      </w:r>
      <w:r>
        <w:rPr>
          <w:spacing w:val="1"/>
        </w:rPr>
        <w:t xml:space="preserve"> </w:t>
      </w:r>
      <w:r>
        <w:t>educazione fisica nel ruolo unico (scuola secondaria di I grado ed istituti di istruzione secondaria di II grado) nonché nel ruolo ad</w:t>
      </w:r>
      <w:r>
        <w:rPr>
          <w:spacing w:val="1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furono</w:t>
      </w:r>
      <w:r>
        <w:rPr>
          <w:spacing w:val="-3"/>
        </w:rPr>
        <w:t xml:space="preserve"> </w:t>
      </w:r>
      <w:r>
        <w:t>inquadrati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30.3.1976,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 appartenenza, a seguito di utilizzazione o assegnazione provvisoria, è valutato ai sensi della lettera A) con riferimento al</w:t>
      </w:r>
      <w:r>
        <w:rPr>
          <w:spacing w:val="1"/>
        </w:rPr>
        <w:t xml:space="preserve"> </w:t>
      </w:r>
      <w:r>
        <w:t>ruolo di appartenenza.</w:t>
      </w:r>
    </w:p>
    <w:p w:rsidR="00CD2EF2" w:rsidRDefault="00B82028">
      <w:pPr>
        <w:pStyle w:val="Corpotesto"/>
        <w:ind w:righ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865505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B948" id="Rectangle 3" o:spid="_x0000_s1026" style="position:absolute;margin-left:509.3pt;margin-top:68.15pt;width:2.75pt;height:.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t>L’anzianità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anteriori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nomina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coperti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economici</w:t>
      </w:r>
      <w:r>
        <w:rPr>
          <w:spacing w:val="-10"/>
        </w:rPr>
        <w:t xml:space="preserve"> </w:t>
      </w:r>
      <w:r>
        <w:rPr>
          <w:spacing w:val="-1"/>
        </w:rPr>
        <w:t>nella</w:t>
      </w:r>
      <w:r>
        <w:rPr>
          <w:spacing w:val="-9"/>
        </w:rPr>
        <w:t xml:space="preserve"> </w:t>
      </w:r>
      <w:r>
        <w:rPr>
          <w:spacing w:val="-1"/>
        </w:rPr>
        <w:t>carriera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attuale</w:t>
      </w:r>
      <w:r>
        <w:rPr>
          <w:spacing w:val="-9"/>
        </w:rPr>
        <w:t xml:space="preserve"> </w:t>
      </w:r>
      <w:r>
        <w:t>appartenenza.</w:t>
      </w:r>
      <w:r>
        <w:rPr>
          <w:spacing w:val="-10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anzianità</w:t>
      </w:r>
      <w:r>
        <w:rPr>
          <w:spacing w:val="-9"/>
        </w:rPr>
        <w:t xml:space="preserve"> </w:t>
      </w:r>
      <w:r>
        <w:t>comprende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-9"/>
        </w:rPr>
        <w:t xml:space="preserve"> </w:t>
      </w:r>
      <w:r>
        <w:rPr>
          <w:spacing w:val="-1"/>
        </w:rPr>
        <w:t>prestato</w:t>
      </w:r>
      <w:r>
        <w:rPr>
          <w:spacing w:val="-9"/>
        </w:rPr>
        <w:t xml:space="preserve"> </w:t>
      </w:r>
      <w:r>
        <w:rPr>
          <w:spacing w:val="-1"/>
        </w:rPr>
        <w:t>nell’insegnamento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religione</w:t>
      </w:r>
      <w:r>
        <w:rPr>
          <w:spacing w:val="-9"/>
        </w:rPr>
        <w:t xml:space="preserve"> </w:t>
      </w:r>
      <w:r>
        <w:t>cattolica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8"/>
        </w:rPr>
        <w:t xml:space="preserve"> </w:t>
      </w:r>
      <w:r>
        <w:t>prestati</w:t>
      </w:r>
      <w:r>
        <w:rPr>
          <w:spacing w:val="-10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statali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-43"/>
        </w:rPr>
        <w:t xml:space="preserve"> </w:t>
      </w:r>
      <w:r>
        <w:t>prima dell’ingresso dello Stato nell’Unione Europea (Legge n. 101 del 6 giugno 2008). Ai fini della valutazione tali servizi devono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certificati dall’Autorità</w:t>
      </w:r>
      <w:r>
        <w:rPr>
          <w:spacing w:val="-4"/>
        </w:rPr>
        <w:t xml:space="preserve"> </w:t>
      </w:r>
      <w:r>
        <w:t>diplomatica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 estero</w:t>
      </w:r>
    </w:p>
    <w:p w:rsidR="00CD2EF2" w:rsidRDefault="00B82028">
      <w:pPr>
        <w:pStyle w:val="Corpotesto"/>
        <w:ind w:right="122"/>
      </w:pPr>
      <w:r>
        <w:t>L’anzianità di cui alla lettera B) comprende anche il servizio non di ruolo prestato per almeno 180 giorni o ininterrottamente dal 1</w:t>
      </w:r>
      <w:r>
        <w:rPr>
          <w:spacing w:val="-43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 xml:space="preserve">attività educative, compreso quello militare o il sostitutivo servizio civile, nei limiti previsti dagli artt.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prescritto</w:t>
      </w:r>
      <w:r>
        <w:rPr>
          <w:spacing w:val="-5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 in costanza di rapporto di impiego come docente a tempo determinato nella scuola statale. Il servizio prestato in qualità di</w:t>
      </w:r>
      <w:r>
        <w:rPr>
          <w:spacing w:val="1"/>
        </w:rPr>
        <w:t xml:space="preserve"> </w:t>
      </w:r>
      <w:r>
        <w:t>incaricato ex art. 36 del CCNL 29/11/2007 è da valutare con lo stesso punteggio previsto per il servizio non di ruolo. Tale servizio,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p w:rsidR="00CD2EF2" w:rsidRDefault="00B82028">
      <w:pPr>
        <w:pStyle w:val="Corpotesto"/>
        <w:ind w:right="123"/>
      </w:pPr>
      <w:r>
        <w:t>La valutazione del servizio di cui alle lettere A), A1) e B) è riconosciuta anche al personale proveniente dagli Enti Locali e che</w:t>
      </w:r>
      <w:r>
        <w:rPr>
          <w:spacing w:val="1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svolto,</w:t>
      </w:r>
      <w:r>
        <w:rPr>
          <w:spacing w:val="-6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statali.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dall’I.S.E.F.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l’ordinamento anteriore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7.2.1958,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 (</w:t>
      </w:r>
      <w:proofErr w:type="spellStart"/>
      <w:r>
        <w:t>tab</w:t>
      </w:r>
      <w:proofErr w:type="spellEnd"/>
      <w:r>
        <w:t>. A,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A029 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030 D.M. 30.1.1998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modifiche).</w:t>
      </w:r>
    </w:p>
    <w:p w:rsidR="00CD2EF2" w:rsidRDefault="00B82028">
      <w:pPr>
        <w:pStyle w:val="Corpotesto"/>
        <w:ind w:right="125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anno).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 d’ufficio viene effettuata nella seguente maniera:</w:t>
      </w:r>
      <w:r w:rsidR="00850BEB">
        <w:t xml:space="preserve"> </w:t>
      </w:r>
      <w:r>
        <w:t>- i primi 4 anni sono valutati 3 punti per ogni anno - il periodo eccedente i 4</w:t>
      </w:r>
      <w:r>
        <w:rPr>
          <w:spacing w:val="-4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(due</w:t>
      </w:r>
      <w:r>
        <w:rPr>
          <w:spacing w:val="-1"/>
        </w:rPr>
        <w:t xml:space="preserve"> </w:t>
      </w:r>
      <w:r>
        <w:t>punti per ogni anno).</w:t>
      </w:r>
    </w:p>
    <w:p w:rsidR="00CD2EF2" w:rsidRDefault="00B82028">
      <w:pPr>
        <w:pStyle w:val="Corpotesto"/>
        <w:ind w:right="124"/>
      </w:pPr>
      <w:r>
        <w:t xml:space="preserve">Nel caso della mobilità d’ufficio, ad esempio, il docente che ha prestato 6 anni di servizio </w:t>
      </w:r>
      <w:proofErr w:type="spellStart"/>
      <w:r>
        <w:t>pre</w:t>
      </w:r>
      <w:proofErr w:type="spellEnd"/>
      <w:r>
        <w:t>-ruolo, che viene riconosciuto 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all’attribuzione di punti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derivanti dal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calcolo:</w:t>
      </w:r>
    </w:p>
    <w:p w:rsidR="00CD2EF2" w:rsidRDefault="00B82028">
      <w:pPr>
        <w:pStyle w:val="Corpotesto"/>
        <w:ind w:left="395" w:right="4442" w:firstLine="0"/>
        <w:jc w:val="left"/>
      </w:pPr>
      <w:r>
        <w:t xml:space="preserve">primi 4 anni (valutati per intero) </w:t>
      </w:r>
      <w:r>
        <w:rPr>
          <w:rFonts w:ascii="Symbol" w:hAnsi="Symbol"/>
        </w:rPr>
        <w:t></w:t>
      </w:r>
      <w:r>
        <w:t xml:space="preserve"> 4 anni x 3 punti = 12 punti</w:t>
      </w:r>
      <w:r>
        <w:rPr>
          <w:spacing w:val="1"/>
        </w:rPr>
        <w:t xml:space="preserve"> </w:t>
      </w:r>
      <w:r>
        <w:rPr>
          <w:u w:val="single"/>
        </w:rPr>
        <w:t xml:space="preserve">rimanenti 2 anni (valutati due terzi) </w:t>
      </w:r>
      <w:r>
        <w:rPr>
          <w:rFonts w:ascii="Symbol" w:hAnsi="Symbol"/>
          <w:u w:val="single"/>
        </w:rPr>
        <w:t></w:t>
      </w:r>
      <w:r>
        <w:rPr>
          <w:u w:val="single"/>
        </w:rPr>
        <w:t xml:space="preserve"> 2/3 x 2 anni x 3 punti = 4 punt</w:t>
      </w:r>
      <w:r>
        <w:t>i</w:t>
      </w:r>
      <w:r>
        <w:rPr>
          <w:spacing w:val="-42"/>
        </w:rPr>
        <w:t xml:space="preserve"> </w:t>
      </w:r>
      <w:r>
        <w:t>totale: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 +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punti </w:t>
      </w:r>
      <w:r>
        <w:rPr>
          <w:rFonts w:ascii="Symbol" w:hAnsi="Symbol"/>
        </w:rPr>
        <w:t>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punti.</w:t>
      </w:r>
    </w:p>
    <w:p w:rsidR="00CD2EF2" w:rsidRDefault="00B82028">
      <w:pPr>
        <w:pStyle w:val="Corpotesto"/>
        <w:ind w:right="123"/>
      </w:pPr>
      <w:r>
        <w:t>Oltre che per i docenti delle scuole ed istituti di istruzione di II grado ed artistica, il cui servizio di ruolo prestato come insegnante</w:t>
      </w:r>
      <w:r>
        <w:rPr>
          <w:spacing w:val="-42"/>
        </w:rPr>
        <w:t xml:space="preserve"> </w:t>
      </w:r>
      <w:r>
        <w:t>di scuola secondaria di I grado deve essere sempre valutato, i servizi di cui al precedente capoverso dovranno essere valutati anche se</w:t>
      </w:r>
      <w:r>
        <w:rPr>
          <w:spacing w:val="-42"/>
        </w:rPr>
        <w:t xml:space="preserve"> </w:t>
      </w:r>
      <w:r>
        <w:t>alla data di inizio dell’anno in corso, gli interessati non abbiano ancora superato il periodo di prova ai sensi della legge n. 251 del</w:t>
      </w:r>
      <w:r>
        <w:rPr>
          <w:spacing w:val="1"/>
        </w:rPr>
        <w:t xml:space="preserve"> </w:t>
      </w:r>
      <w:r>
        <w:t>5.6.1985.</w:t>
      </w:r>
    </w:p>
    <w:p w:rsidR="00CD2EF2" w:rsidRDefault="00B82028">
      <w:pPr>
        <w:pStyle w:val="Corpotesto"/>
        <w:ind w:right="123"/>
      </w:pPr>
      <w:r>
        <w:t>Il servizio di ruolo o non di ruolo effettivamente prestato in scuole o istituti situati nelle piccole isole è valutato il doppio,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 servizio civile,</w:t>
      </w:r>
      <w:r>
        <w:rPr>
          <w:spacing w:val="-42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sul riconoscimento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normative.</w:t>
      </w:r>
    </w:p>
    <w:p w:rsidR="00CD2EF2" w:rsidRDefault="00B82028">
      <w:pPr>
        <w:pStyle w:val="Corpotesto"/>
        <w:ind w:right="124"/>
      </w:pPr>
      <w:r>
        <w:t>Qualora il docente abbia usufruito di periodi di aspettativa per famiglia il punteggio per i servizi di ruolo di cui alle lettere A e B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punto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tabella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intero,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condizione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giorni.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punteggio.</w:t>
      </w:r>
      <w:r>
        <w:rPr>
          <w:spacing w:val="1"/>
        </w:rPr>
        <w:t xml:space="preserve"> </w:t>
      </w:r>
      <w:r>
        <w:t>I periodi di congedo retribuiti e non retribuiti disciplinati dal Decreto Legislativo 26.3.2001 n. 151 (Capo III - Congedo di maternità,</w:t>
      </w:r>
      <w:r>
        <w:rPr>
          <w:spacing w:val="1"/>
        </w:rPr>
        <w:t xml:space="preserve"> </w:t>
      </w:r>
      <w:r>
        <w:t>Capo IV - Congedo di paternità, Capo V - Congedo parentale, Capo VII - Congedi per la malattia del figlio) devono essere computati</w:t>
      </w:r>
      <w:r>
        <w:rPr>
          <w:spacing w:val="-42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 effetti.</w:t>
      </w:r>
    </w:p>
    <w:p w:rsidR="00CD2EF2" w:rsidRDefault="00B82028">
      <w:pPr>
        <w:pStyle w:val="Corpotesto"/>
        <w:ind w:right="123"/>
      </w:pPr>
      <w:r>
        <w:t>Al personale docente di ruolo che abbia frequentato, ai sensi dell’art. 2 della legge 13.8.1984, n. 476, i corsi di dottorato di ricerca</w:t>
      </w:r>
      <w:r>
        <w:rPr>
          <w:spacing w:val="-43"/>
        </w:rPr>
        <w:t xml:space="preserve"> </w:t>
      </w:r>
      <w:r>
        <w:t>e al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ruolo assegnatario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o assegni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-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 dell’art. 453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1"/>
        </w:rPr>
        <w:t xml:space="preserve"> </w:t>
      </w:r>
      <w:r>
        <w:t>16.4.1994 n. 297</w:t>
      </w:r>
    </w:p>
    <w:p w:rsidR="00CD2EF2" w:rsidRDefault="00B82028">
      <w:pPr>
        <w:pStyle w:val="Corpotesto"/>
        <w:ind w:right="123" w:firstLine="0"/>
      </w:pPr>
      <w:r>
        <w:t>- da parte di amministrazioni statali, di enti pubblici, di stati od enti stranieri, di organismi ed enti internazionali, è riconosciuto il</w:t>
      </w:r>
      <w:r>
        <w:rPr>
          <w:spacing w:val="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borsa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A),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ruolo,</w:t>
      </w:r>
      <w:r>
        <w:rPr>
          <w:spacing w:val="-6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</w:t>
      </w:r>
    </w:p>
    <w:p w:rsidR="00CD2EF2" w:rsidRDefault="00CD2EF2">
      <w:pPr>
        <w:sectPr w:rsidR="00CD2EF2">
          <w:pgSz w:w="11900" w:h="16840"/>
          <w:pgMar w:top="80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3" w:firstLine="0"/>
      </w:pPr>
      <w:r>
        <w:lastRenderedPageBreak/>
        <w:t>servizio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ruolo,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valutazione.</w:t>
      </w:r>
      <w:r>
        <w:rPr>
          <w:spacing w:val="-8"/>
        </w:rPr>
        <w:t xml:space="preserve"> </w:t>
      </w:r>
      <w:r>
        <w:t>Analogamente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riconosciuti</w:t>
      </w:r>
      <w:r>
        <w:rPr>
          <w:spacing w:val="-9"/>
        </w:rPr>
        <w:t xml:space="preserve"> </w:t>
      </w:r>
      <w:r>
        <w:t>utili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ricercatore</w:t>
      </w:r>
      <w:r>
        <w:rPr>
          <w:spacing w:val="1"/>
        </w:rPr>
        <w:t xml:space="preserve"> </w:t>
      </w:r>
      <w:r>
        <w:t xml:space="preserve">a tempo determinato del personale docente già di ruolo, ai sensi della legge 240/10 e </w:t>
      </w:r>
      <w:proofErr w:type="spellStart"/>
      <w:r>
        <w:t>s.i.m</w:t>
      </w:r>
      <w:proofErr w:type="spellEnd"/>
      <w:r>
        <w:t>. art 24 comma 9bis. Tale riconoscimento</w:t>
      </w:r>
      <w:r>
        <w:rPr>
          <w:spacing w:val="1"/>
        </w:rPr>
        <w:t xml:space="preserve"> </w:t>
      </w:r>
      <w:r>
        <w:t>avviene</w:t>
      </w:r>
      <w:r>
        <w:rPr>
          <w:spacing w:val="-10"/>
        </w:rPr>
        <w:t xml:space="preserve"> </w:t>
      </w:r>
      <w:r>
        <w:t>tenuto</w:t>
      </w:r>
      <w:r>
        <w:rPr>
          <w:spacing w:val="-7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circostanza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congedo</w:t>
      </w:r>
      <w:r>
        <w:rPr>
          <w:spacing w:val="-8"/>
        </w:rPr>
        <w:t xml:space="preserve"> </w:t>
      </w:r>
      <w:r>
        <w:t>straordinario</w:t>
      </w:r>
      <w:r>
        <w:rPr>
          <w:spacing w:val="-4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progressione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carriera,</w:t>
      </w:r>
      <w:r>
        <w:rPr>
          <w:spacing w:val="1"/>
        </w:rPr>
        <w:t xml:space="preserve"> </w:t>
      </w:r>
      <w:r>
        <w:t>del trattamento di quiescenza e di previdenza. Detto periodo non va valutato ai fini dell’attribuzione del punteggio concernente la</w:t>
      </w:r>
      <w:r>
        <w:rPr>
          <w:spacing w:val="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nel comune.</w:t>
      </w:r>
    </w:p>
    <w:p w:rsidR="00CD2EF2" w:rsidRDefault="00B82028">
      <w:pPr>
        <w:pStyle w:val="Corpotesto"/>
        <w:jc w:val="left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 paritarie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valutabile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 non</w:t>
      </w:r>
      <w:r>
        <w:rPr>
          <w:spacing w:val="2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ricostruzione di</w:t>
      </w:r>
      <w:r>
        <w:rPr>
          <w:spacing w:val="2"/>
        </w:rPr>
        <w:t xml:space="preserve"> </w:t>
      </w:r>
      <w:r>
        <w:t>carriera.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 il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prestato: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72"/>
        </w:tabs>
        <w:spacing w:line="206" w:lineRule="exact"/>
        <w:ind w:hanging="177"/>
        <w:rPr>
          <w:sz w:val="18"/>
        </w:rPr>
      </w:pPr>
      <w:r>
        <w:rPr>
          <w:spacing w:val="-1"/>
          <w:sz w:val="18"/>
        </w:rPr>
        <w:t>fino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31.8.2008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nelle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scuole</w:t>
      </w:r>
      <w:r>
        <w:rPr>
          <w:spacing w:val="-10"/>
          <w:sz w:val="18"/>
        </w:rPr>
        <w:t xml:space="preserve"> </w:t>
      </w:r>
      <w:r>
        <w:rPr>
          <w:sz w:val="18"/>
        </w:rPr>
        <w:t>paritarie</w:t>
      </w:r>
      <w:r>
        <w:rPr>
          <w:spacing w:val="-10"/>
          <w:sz w:val="18"/>
        </w:rPr>
        <w:t xml:space="preserve"> </w:t>
      </w:r>
      <w:r>
        <w:rPr>
          <w:sz w:val="18"/>
        </w:rPr>
        <w:t>primarie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abbiano</w:t>
      </w:r>
      <w:r>
        <w:rPr>
          <w:spacing w:val="-8"/>
          <w:sz w:val="18"/>
        </w:rPr>
        <w:t xml:space="preserve"> </w:t>
      </w:r>
      <w:r>
        <w:rPr>
          <w:sz w:val="18"/>
        </w:rPr>
        <w:t>mantenuto</w:t>
      </w:r>
      <w:r>
        <w:rPr>
          <w:spacing w:val="-8"/>
          <w:sz w:val="18"/>
        </w:rPr>
        <w:t xml:space="preserve"> </w:t>
      </w:r>
      <w:r>
        <w:rPr>
          <w:sz w:val="18"/>
        </w:rPr>
        <w:t>lo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parificate</w:t>
      </w:r>
      <w:r>
        <w:rPr>
          <w:spacing w:val="-10"/>
          <w:sz w:val="18"/>
        </w:rPr>
        <w:t xml:space="preserve"> </w:t>
      </w:r>
      <w:r>
        <w:rPr>
          <w:sz w:val="18"/>
        </w:rPr>
        <w:t>congiuntamente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quello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paritarie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93"/>
        </w:tabs>
        <w:spacing w:before="1" w:line="207" w:lineRule="exact"/>
        <w:ind w:left="592" w:hanging="198"/>
        <w:rPr>
          <w:sz w:val="18"/>
        </w:rPr>
      </w:pP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paritarie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comunali</w:t>
      </w:r>
    </w:p>
    <w:p w:rsidR="00CD2EF2" w:rsidRDefault="00B82028">
      <w:pPr>
        <w:pStyle w:val="Paragrafoelenco"/>
        <w:numPr>
          <w:ilvl w:val="1"/>
          <w:numId w:val="5"/>
        </w:numPr>
        <w:tabs>
          <w:tab w:val="left" w:pos="581"/>
        </w:tabs>
        <w:spacing w:line="207" w:lineRule="exact"/>
        <w:ind w:left="580" w:hanging="186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3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360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:rsidR="00CD2EF2" w:rsidRDefault="00CD2EF2">
      <w:pPr>
        <w:pStyle w:val="Corpotesto"/>
        <w:spacing w:before="10"/>
        <w:ind w:left="0" w:firstLine="0"/>
        <w:jc w:val="left"/>
        <w:rPr>
          <w:sz w:val="17"/>
        </w:rPr>
      </w:pPr>
    </w:p>
    <w:p w:rsidR="00CD2EF2" w:rsidRDefault="00B82028">
      <w:pPr>
        <w:spacing w:line="205" w:lineRule="exact"/>
        <w:ind w:left="112"/>
        <w:rPr>
          <w:i/>
          <w:sz w:val="18"/>
        </w:rPr>
      </w:pPr>
      <w:r>
        <w:rPr>
          <w:i/>
          <w:sz w:val="18"/>
        </w:rPr>
        <w:t>Note</w:t>
      </w:r>
    </w:p>
    <w:p w:rsidR="00CD2EF2" w:rsidRDefault="00B82028">
      <w:pPr>
        <w:pStyle w:val="Corpotesto"/>
        <w:ind w:right="125"/>
      </w:pPr>
      <w:r>
        <w:rPr>
          <w:position w:val="6"/>
          <w:sz w:val="12"/>
        </w:rPr>
        <w:t>(1)</w:t>
      </w:r>
      <w:r>
        <w:rPr>
          <w:spacing w:val="12"/>
          <w:position w:val="6"/>
          <w:sz w:val="1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riferito</w:t>
      </w:r>
      <w:r>
        <w:rPr>
          <w:spacing w:val="-2"/>
        </w:rPr>
        <w:t xml:space="preserve"> </w:t>
      </w:r>
      <w:r>
        <w:t>rispettivamente: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dell’infanzia;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primaria;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4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grado;</w:t>
      </w:r>
      <w:r>
        <w:rPr>
          <w:spacing w:val="-8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artistica.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decorrere</w:t>
      </w:r>
      <w:r>
        <w:rPr>
          <w:spacing w:val="-10"/>
        </w:rPr>
        <w:t xml:space="preserve"> </w:t>
      </w:r>
      <w:r>
        <w:t>dall’anno</w:t>
      </w:r>
      <w:r>
        <w:rPr>
          <w:spacing w:val="-10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1978/79,</w:t>
      </w:r>
      <w:r>
        <w:rPr>
          <w:spacing w:val="-8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assistenti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materna</w:t>
      </w:r>
      <w:r>
        <w:rPr>
          <w:spacing w:val="-10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utilizzate,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</w:p>
    <w:p w:rsidR="00CD2EF2" w:rsidRDefault="00B82028">
      <w:pPr>
        <w:pStyle w:val="Corpotesto"/>
        <w:ind w:right="12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867410</wp:posOffset>
                </wp:positionV>
                <wp:extent cx="3048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9F71" id="Rectangle 2" o:spid="_x0000_s1026" style="position:absolute;margin-left:396.35pt;margin-top:68.3pt;width:2.4pt;height:.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7u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t>n. 463/78, come insegnanti di scuola materna. Va valutato nella misura prevista dalla presente voce anche il servizio prestato dal</w:t>
      </w:r>
      <w:r>
        <w:rPr>
          <w:spacing w:val="1"/>
        </w:rPr>
        <w:t xml:space="preserve"> </w:t>
      </w:r>
      <w:r>
        <w:t>personale durante il periodo di collocamento fuori ruolo ai sensi dell’art. 23 comma 5 del CCNL sottoscritto il 4/8/1995, dell’art. 17</w:t>
      </w:r>
      <w:r>
        <w:rPr>
          <w:spacing w:val="1"/>
        </w:rPr>
        <w:t xml:space="preserve"> </w:t>
      </w:r>
      <w:r>
        <w:t>comma 5 del CCNL sottoscritto il 24/7/2003 e dell’art. 17, comma 5, del CCNL sottoscritto il 29.11.2007. Per ogni anno di</w:t>
      </w:r>
      <w:r>
        <w:rPr>
          <w:spacing w:val="1"/>
        </w:rPr>
        <w:t xml:space="preserve"> </w:t>
      </w:r>
      <w:r>
        <w:rPr>
          <w:spacing w:val="-1"/>
        </w:rPr>
        <w:t>insegnamento</w:t>
      </w:r>
      <w:r>
        <w:rPr>
          <w:spacing w:val="-13"/>
        </w:rPr>
        <w:t xml:space="preserve"> </w:t>
      </w:r>
      <w:r>
        <w:rPr>
          <w:spacing w:val="-1"/>
        </w:rPr>
        <w:t>prestato,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possesso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prescritto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specializzazione,</w:t>
      </w:r>
      <w:r>
        <w:rPr>
          <w:spacing w:val="-11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scuole</w:t>
      </w:r>
      <w:r>
        <w:rPr>
          <w:spacing w:val="-13"/>
        </w:rPr>
        <w:t xml:space="preserve"> </w:t>
      </w:r>
      <w:r>
        <w:t>speciali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didattico</w:t>
      </w:r>
      <w:r>
        <w:rPr>
          <w:spacing w:val="-11"/>
        </w:rPr>
        <w:t xml:space="preserve"> </w:t>
      </w:r>
      <w:r>
        <w:t>differenziato</w:t>
      </w:r>
      <w:r>
        <w:rPr>
          <w:spacing w:val="1"/>
        </w:rPr>
        <w:t xml:space="preserve"> </w:t>
      </w:r>
      <w:r>
        <w:t>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rPr>
          <w:spacing w:val="-1"/>
        </w:rPr>
        <w:t>indifferentemente</w:t>
      </w:r>
      <w:r>
        <w:rPr>
          <w:spacing w:val="-13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scuole</w:t>
      </w:r>
      <w:r>
        <w:rPr>
          <w:spacing w:val="-13"/>
        </w:rPr>
        <w:t xml:space="preserve"> </w:t>
      </w:r>
      <w:r>
        <w:t>speciali,</w:t>
      </w:r>
      <w:r>
        <w:rPr>
          <w:spacing w:val="-11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quelle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indirizzo</w:t>
      </w:r>
      <w:r>
        <w:rPr>
          <w:spacing w:val="-13"/>
        </w:rPr>
        <w:t xml:space="preserve"> </w:t>
      </w:r>
      <w:r>
        <w:t>didattico</w:t>
      </w:r>
      <w:r>
        <w:rPr>
          <w:spacing w:val="-10"/>
        </w:rPr>
        <w:t xml:space="preserve"> </w:t>
      </w:r>
      <w:r>
        <w:t>differenziato,</w:t>
      </w:r>
      <w:r>
        <w:rPr>
          <w:spacing w:val="-11"/>
        </w:rPr>
        <w:t xml:space="preserve"> </w:t>
      </w:r>
      <w:r>
        <w:t>sia,</w:t>
      </w:r>
      <w:r>
        <w:rPr>
          <w:spacing w:val="-11"/>
        </w:rPr>
        <w:t xml:space="preserve"> </w:t>
      </w:r>
      <w:r>
        <w:t>infine,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 raddoppiato. Relativamente ai docenti delle scuole primarie, per ogni anno di insegnamento nelle scuole di montagna ai sensi della</w:t>
      </w:r>
      <w:r>
        <w:rPr>
          <w:spacing w:val="1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1/3/1957,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90,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raddoppiato.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requisito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sede.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prestato nei</w:t>
      </w:r>
      <w:r>
        <w:rPr>
          <w:spacing w:val="-4"/>
        </w:rPr>
        <w:t xml:space="preserve"> </w:t>
      </w:r>
      <w:r>
        <w:t>paesi 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 punteggio è</w:t>
      </w:r>
      <w:r>
        <w:rPr>
          <w:spacing w:val="-1"/>
        </w:rPr>
        <w:t xml:space="preserve"> </w:t>
      </w:r>
      <w:r>
        <w:t>raddoppiato.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 xml:space="preserve">(2) </w:t>
      </w:r>
      <w:r>
        <w:t>Ai fini dell’attribuzione del punteggio in questione il servizio nelle piccole isole deve essere effettivamente prestato - salvo le</w:t>
      </w:r>
      <w:r>
        <w:rPr>
          <w:spacing w:val="1"/>
        </w:rPr>
        <w:t xml:space="preserve"> </w:t>
      </w:r>
      <w:r>
        <w:t>assenze per gravidanza, puerperio e per servizio militare di leva o per il sostitutivo servizio civile - per il periodo previsto per la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scolastico.</w:t>
      </w:r>
    </w:p>
    <w:p w:rsidR="00CD2EF2" w:rsidRDefault="00B82028">
      <w:pPr>
        <w:pStyle w:val="Corpotesto"/>
        <w:ind w:right="124"/>
      </w:pPr>
      <w:r>
        <w:rPr>
          <w:spacing w:val="-1"/>
          <w:position w:val="6"/>
          <w:sz w:val="12"/>
        </w:rPr>
        <w:t>(3)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dizione</w:t>
      </w:r>
      <w:r>
        <w:rPr>
          <w:spacing w:val="-12"/>
        </w:rPr>
        <w:t xml:space="preserve"> </w:t>
      </w:r>
      <w:r>
        <w:rPr>
          <w:spacing w:val="-1"/>
        </w:rPr>
        <w:t>“piccole</w:t>
      </w:r>
      <w:r>
        <w:rPr>
          <w:spacing w:val="-10"/>
        </w:rPr>
        <w:t xml:space="preserve"> </w:t>
      </w:r>
      <w:r>
        <w:rPr>
          <w:spacing w:val="-1"/>
        </w:rPr>
        <w:t>isole”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comprensiva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isole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territorio</w:t>
      </w:r>
      <w:r>
        <w:rPr>
          <w:spacing w:val="-10"/>
        </w:rPr>
        <w:t xml:space="preserve"> </w:t>
      </w:r>
      <w:r>
        <w:t>italiano,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eccezione,</w:t>
      </w:r>
      <w:r>
        <w:rPr>
          <w:spacing w:val="-8"/>
        </w:rPr>
        <w:t xml:space="preserve"> </w:t>
      </w:r>
      <w:r>
        <w:t>ovviamente,</w:t>
      </w:r>
      <w:r>
        <w:rPr>
          <w:spacing w:val="-9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isole</w:t>
      </w:r>
      <w:r>
        <w:rPr>
          <w:spacing w:val="-12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rPr>
          <w:spacing w:val="-1"/>
        </w:rPr>
        <w:t>(Sicilia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Sardegna).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aggiuntivo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piccole</w:t>
      </w:r>
      <w:r>
        <w:rPr>
          <w:spacing w:val="-8"/>
        </w:rPr>
        <w:t xml:space="preserve"> </w:t>
      </w:r>
      <w:r>
        <w:t>isole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indipendentemente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dell’interessato.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(4) </w:t>
      </w:r>
      <w:r>
        <w:t>L’anzianità derivante da decorrenza giuridica della nomina anteriore alla decorrenza economica, se non è stato prestato alcun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valutata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domanda.</w:t>
      </w:r>
      <w:r>
        <w:rPr>
          <w:spacing w:val="-3"/>
        </w:rPr>
        <w:t xml:space="preserve"> </w:t>
      </w:r>
      <w:r>
        <w:t>L’anzianità</w:t>
      </w:r>
      <w:r>
        <w:rPr>
          <w:spacing w:val="-6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decorrenza giuridica della nomina anteriore alla decorrenza economica se il servizio non è stato prestato nel ruolo di appartenenza è</w:t>
      </w:r>
      <w:r>
        <w:rPr>
          <w:spacing w:val="1"/>
        </w:rPr>
        <w:t xml:space="preserve"> </w:t>
      </w:r>
      <w:r>
        <w:t>valutata 6 punti nella mobilità a domanda e 3 punti per ogni anno per tutti gli anni nella mobilità d’ufficio. Nella mobilità a domanda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anni.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compilazione delle graduatorie interne per l’individuazione del perdente posto continua ad essere valutato 3 punti per i primi</w:t>
      </w:r>
      <w:r>
        <w:rPr>
          <w:spacing w:val="1"/>
        </w:rPr>
        <w:t xml:space="preserve"> </w:t>
      </w:r>
      <w:r>
        <w:t>quattro anni e 2 per i successivi. Nella mobilità d’ufficio in merito alla valutazione di un precedente servizio di ruolo, prestato in un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diverso,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 xml:space="preserve">per tutti gli anni) ai sensi della presente voce, nella scuola primaria (e viceversa), mentre si sommano al </w:t>
      </w:r>
      <w:proofErr w:type="spellStart"/>
      <w:r>
        <w:t>pre</w:t>
      </w:r>
      <w:proofErr w:type="spellEnd"/>
      <w:r>
        <w:t>-ruolo e si valutano come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</w:t>
      </w:r>
      <w:r>
        <w:rPr>
          <w:spacing w:val="-6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successivi),</w:t>
      </w:r>
      <w:r>
        <w:rPr>
          <w:spacing w:val="-4"/>
        </w:rPr>
        <w:t xml:space="preserve"> </w:t>
      </w:r>
      <w:r>
        <w:t>analogamente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 primo che di secondo grado. Gli anni di un precedente servizio di ruolo prestato nella scuola secondaria di primo grado si valutano</w:t>
      </w:r>
      <w:r>
        <w:rPr>
          <w:spacing w:val="1"/>
        </w:rPr>
        <w:t xml:space="preserve"> </w:t>
      </w:r>
      <w:r>
        <w:t>per intero (3 punti per ogni anno per tutti gli anni), sempre ai sensi della presente voce, nella scuola secondaria di secondo grado (e</w:t>
      </w:r>
      <w:r>
        <w:rPr>
          <w:spacing w:val="1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sommano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</w:t>
      </w:r>
      <w:r>
        <w:rPr>
          <w:spacing w:val="-5"/>
        </w:rPr>
        <w:t xml:space="preserve"> </w:t>
      </w:r>
      <w:r>
        <w:t>quattro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successivi)</w:t>
      </w:r>
      <w:r>
        <w:rPr>
          <w:spacing w:val="-42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attualmente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titolari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t>primaria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dell’infanzia.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 prestato per almeno 180 giorni o ininterrottamente dal 1 febbraio fino al termine delle operazioni di scrutinio finale o, in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educative,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485,</w:t>
      </w:r>
      <w:r>
        <w:rPr>
          <w:spacing w:val="-4"/>
        </w:rPr>
        <w:t xml:space="preserve"> </w:t>
      </w:r>
      <w:r>
        <w:t>490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D.L.vo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valutabilità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riconoscibile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ai sensi del D.L. 19/6/70 n. 370, convertito con modificazioni nella legge 26/7/70 n. 576 e successive integrazioni, ovvero il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 ogni anno di insegnamento</w:t>
      </w:r>
      <w:r>
        <w:rPr>
          <w:spacing w:val="-42"/>
        </w:rPr>
        <w:t xml:space="preserve"> </w:t>
      </w:r>
      <w:r>
        <w:t>prestato,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prescritto</w:t>
      </w:r>
      <w:r>
        <w:rPr>
          <w:spacing w:val="-8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specializzazione,</w:t>
      </w:r>
      <w:r>
        <w:rPr>
          <w:spacing w:val="-8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-7"/>
        </w:rPr>
        <w:t xml:space="preserve"> </w:t>
      </w:r>
      <w:r>
        <w:t>differenziato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differenziali,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DOS,</w:t>
      </w:r>
      <w:r>
        <w:rPr>
          <w:spacing w:val="-5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indifferentemente</w:t>
      </w:r>
      <w:r>
        <w:rPr>
          <w:spacing w:val="-5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 le scuole speciali, sia per quelle a indirizzo didattico differenziato sia, infine, per posti di sostegno il punteggio è raddoppiato.</w:t>
      </w:r>
      <w:r>
        <w:rPr>
          <w:spacing w:val="1"/>
        </w:rPr>
        <w:t xml:space="preserve"> </w:t>
      </w:r>
      <w:r>
        <w:t>Relativamente</w:t>
      </w:r>
      <w:r>
        <w:rPr>
          <w:spacing w:val="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insegnanti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primarie,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montagna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 legge</w:t>
      </w:r>
      <w:r>
        <w:rPr>
          <w:spacing w:val="3"/>
        </w:rPr>
        <w:t xml:space="preserve"> </w:t>
      </w:r>
      <w:r>
        <w:t>1/3/1957,</w:t>
      </w:r>
    </w:p>
    <w:p w:rsidR="00CD2EF2" w:rsidRDefault="00B82028">
      <w:pPr>
        <w:pStyle w:val="Corpotesto"/>
        <w:ind w:right="123" w:hanging="1"/>
      </w:pPr>
      <w:r>
        <w:t>n. 90, il punteggio è raddoppiato. Per l’attribuzione del punteggio si prescinde dal requisito della residenza in sede. Va valutato nella</w:t>
      </w:r>
      <w:r>
        <w:rPr>
          <w:spacing w:val="1"/>
        </w:rPr>
        <w:t xml:space="preserve"> </w:t>
      </w:r>
      <w:r>
        <w:t>misura prevista dalla presente voce il servizio dei docenti appartenenti al ruolo dei laureati degli istituti di istruzione secondaria di II</w:t>
      </w:r>
      <w:r>
        <w:rPr>
          <w:spacing w:val="1"/>
        </w:rPr>
        <w:t xml:space="preserve"> </w:t>
      </w:r>
      <w:r>
        <w:t>grado e artistica, prestato precedentemente nel ruolo dei diplomati e viceversa. Il servizio prestato in qualità di assistente nei licei</w:t>
      </w:r>
      <w:r>
        <w:rPr>
          <w:spacing w:val="1"/>
        </w:rPr>
        <w:t xml:space="preserve"> </w:t>
      </w:r>
      <w:r>
        <w:t>artistici, va considerato come servizio prestato nel ruolo dei docenti diplomati. Nella stessa misura va valutato, altresì, il servizio 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viceversa.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(5) </w:t>
      </w:r>
      <w:r>
        <w:t>La continuità del servizio prestato ininterrottamente da almeno un triennio nella scuola di attuale titolarità ovvero nella scuola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Dotazione</w:t>
      </w:r>
      <w:r>
        <w:rPr>
          <w:spacing w:val="-7"/>
        </w:rPr>
        <w:t xml:space="preserve"> </w:t>
      </w:r>
      <w:r>
        <w:t>Organica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(DOS)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(lettera</w:t>
      </w:r>
      <w:r>
        <w:rPr>
          <w:spacing w:val="-6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trasferimenti)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attestata</w:t>
      </w:r>
      <w:r>
        <w:rPr>
          <w:spacing w:val="-7"/>
        </w:rPr>
        <w:t xml:space="preserve"> </w:t>
      </w:r>
      <w:r>
        <w:t>dall’interessato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apposita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personale.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 triennio per l’attribuzione del punteggio per la continuità al personale ex DOS decorre a partire dall’anno scolastico 2003/2004. Il</w:t>
      </w:r>
      <w:r>
        <w:rPr>
          <w:spacing w:val="-42"/>
        </w:rPr>
        <w:t xml:space="preserve"> </w:t>
      </w:r>
      <w:r>
        <w:t>primo anno del triennio per l’attribuzione del punteggio per la continuità ai docenti di religione cattolica decorre a partire dall’a.s.</w:t>
      </w:r>
      <w:r>
        <w:rPr>
          <w:spacing w:val="1"/>
        </w:rPr>
        <w:t xml:space="preserve"> </w:t>
      </w:r>
      <w:r>
        <w:t>2009/2010. L’introduzione nell’a.s. 1998/99 dell’organico di circolo, per la scuola primaria, e nell’a.s. 1999/2000 per la scuola</w:t>
      </w:r>
      <w:r>
        <w:rPr>
          <w:spacing w:val="1"/>
        </w:rPr>
        <w:t xml:space="preserve"> </w:t>
      </w:r>
      <w:r>
        <w:t>dell’infanzia e per la scuola primaria dei comuni di montagna e delle piccole isole, non costituisce soluzione di continuità del servizio</w:t>
      </w:r>
      <w:r>
        <w:rPr>
          <w:spacing w:val="-42"/>
        </w:rPr>
        <w:t xml:space="preserve"> </w:t>
      </w:r>
      <w:r>
        <w:t>ai fini della dichiarazione di servizio continuativo nel caso di passaggio dal plesso di titolarità del docente al circolo 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-1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costituisce</w:t>
      </w:r>
      <w:r>
        <w:rPr>
          <w:spacing w:val="-8"/>
        </w:rPr>
        <w:t xml:space="preserve"> </w:t>
      </w:r>
      <w:r>
        <w:t>soluzione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l’introduzione</w:t>
      </w:r>
      <w:r>
        <w:rPr>
          <w:spacing w:val="-8"/>
        </w:rPr>
        <w:t xml:space="preserve"> </w:t>
      </w:r>
      <w:r>
        <w:t>dell’organico</w:t>
      </w:r>
      <w:r>
        <w:rPr>
          <w:spacing w:val="-9"/>
        </w:rPr>
        <w:t xml:space="preserve"> </w:t>
      </w:r>
      <w:r>
        <w:t>unico</w:t>
      </w:r>
      <w:r>
        <w:rPr>
          <w:spacing w:val="-9"/>
        </w:rPr>
        <w:t xml:space="preserve"> </w:t>
      </w:r>
      <w:r>
        <w:t>dell’autonomia,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l’automatica</w:t>
      </w:r>
      <w:r>
        <w:rPr>
          <w:spacing w:val="-8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 titolarità su codice unico in tutte le situazioni in cui era distinto. Il trasferimento ottenuto precedentemente all’introduzione</w:t>
      </w:r>
      <w:r>
        <w:rPr>
          <w:spacing w:val="1"/>
        </w:rPr>
        <w:t xml:space="preserve"> </w:t>
      </w:r>
      <w:r>
        <w:t>dell’organico tra plessi dello stesso circolo interrompe la continuità di servizio. Per la scuola primaria, il trasferimento tra i posti</w:t>
      </w:r>
      <w:r>
        <w:rPr>
          <w:spacing w:val="1"/>
        </w:rPr>
        <w:t xml:space="preserve"> </w:t>
      </w:r>
      <w:r>
        <w:t>dell’organico (comune e lingua) nello stesso circolo non interrompe la continuità di servizio. Si precisa che, per l’attribuzione del</w:t>
      </w:r>
      <w:r>
        <w:rPr>
          <w:spacing w:val="1"/>
        </w:rPr>
        <w:t xml:space="preserve"> </w:t>
      </w:r>
      <w:r>
        <w:t>punteggio previsto dal presente comma, devono concorrere, per gli anni considerati, la titolarità nel tipo di posto (comune ovvero</w:t>
      </w:r>
      <w:r>
        <w:rPr>
          <w:spacing w:val="1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prescindere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disabilità)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artistica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 xml:space="preserve">classe di concorso di attuale appartenenza (con esclusione sia del periodo di servizio </w:t>
      </w:r>
      <w:proofErr w:type="spellStart"/>
      <w:r>
        <w:t>pre</w:t>
      </w:r>
      <w:proofErr w:type="spellEnd"/>
      <w:r>
        <w:t>-ruolo sia del periodo coperto da decorrenza</w:t>
      </w:r>
      <w:r>
        <w:rPr>
          <w:spacing w:val="1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3"/>
        </w:rPr>
        <w:t xml:space="preserve"> </w:t>
      </w:r>
      <w:r>
        <w:t>nomina)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docenti</w:t>
      </w:r>
      <w:r>
        <w:rPr>
          <w:spacing w:val="3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per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 w:line="207" w:lineRule="exact"/>
        <w:ind w:firstLine="0"/>
      </w:pPr>
      <w:r>
        <w:lastRenderedPageBreak/>
        <w:t>l’istruzione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</w:t>
      </w:r>
      <w:r>
        <w:rPr>
          <w:spacing w:val="-5"/>
        </w:rPr>
        <w:t xml:space="preserve"> </w:t>
      </w:r>
      <w:r>
        <w:t>attivati</w:t>
      </w:r>
      <w:r>
        <w:rPr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centri</w:t>
      </w:r>
      <w:r>
        <w:rPr>
          <w:spacing w:val="-6"/>
        </w:rPr>
        <w:t xml:space="preserve"> </w:t>
      </w:r>
      <w:r>
        <w:t>provinciali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l’istruzione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adulti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</w:p>
    <w:p w:rsidR="00CD2EF2" w:rsidRDefault="00B82028">
      <w:pPr>
        <w:pStyle w:val="Corpotesto"/>
        <w:ind w:right="126" w:firstLine="0"/>
      </w:pP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263/2012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dell’assegnazione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posto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individuati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distretto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sedi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organico</w:t>
      </w:r>
      <w:r>
        <w:rPr>
          <w:spacing w:val="-5"/>
        </w:rPr>
        <w:t xml:space="preserve"> </w:t>
      </w:r>
      <w:r>
        <w:t>confluite</w:t>
      </w:r>
      <w:r>
        <w:rPr>
          <w:spacing w:val="-7"/>
        </w:rPr>
        <w:t xml:space="preserve"> </w:t>
      </w:r>
      <w:r>
        <w:t>nei</w:t>
      </w:r>
    </w:p>
    <w:p w:rsidR="00CD2EF2" w:rsidRDefault="00B82028">
      <w:pPr>
        <w:pStyle w:val="Corpotesto"/>
        <w:ind w:right="122" w:firstLine="0"/>
      </w:pPr>
      <w:r>
        <w:t>C.P.I.A.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serali</w:t>
      </w:r>
      <w:r>
        <w:rPr>
          <w:spacing w:val="-5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analogamente,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titolari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serali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riferita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organico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diurno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serale).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si prescinde limitatamente al solo personale beneficiario della precedenza di cui all’art. 13, titolo I, punto II), - Personale trasferito</w:t>
      </w:r>
      <w:r>
        <w:rPr>
          <w:spacing w:val="1"/>
        </w:rPr>
        <w:t xml:space="preserve"> </w:t>
      </w:r>
      <w:r>
        <w:t>d’ufficio nell’ultimo ottennio del presente contratto. Il punteggio in questione va attribuito anche in tutti i casi in cui il periodo di</w:t>
      </w:r>
      <w:r>
        <w:rPr>
          <w:spacing w:val="1"/>
        </w:rPr>
        <w:t xml:space="preserve"> </w:t>
      </w:r>
      <w:r>
        <w:t>mancata prestazione del servizio nella scuola o plesso di titolarità è riconosciuto a tutti gli effetti dalle norme vigenti come servizio</w:t>
      </w:r>
      <w:r>
        <w:rPr>
          <w:spacing w:val="1"/>
        </w:rPr>
        <w:t xml:space="preserve"> </w:t>
      </w:r>
      <w:r>
        <w:t>validamente prestato nella medesima scuola. Conseguentemente, il punteggio per la continuità del servizio deve essere attribuito nel</w:t>
      </w:r>
      <w:r>
        <w:rPr>
          <w:spacing w:val="1"/>
        </w:rPr>
        <w:t xml:space="preserve"> </w:t>
      </w:r>
      <w:r>
        <w:t xml:space="preserve">caso di assenze per motivi di salute, per gravidanza e puerperio, compresi i congedi di cui al </w:t>
      </w:r>
      <w:proofErr w:type="spellStart"/>
      <w:r>
        <w:t>D.L.vo</w:t>
      </w:r>
      <w:proofErr w:type="spellEnd"/>
      <w:r>
        <w:t xml:space="preserve"> n. 151/01, per servizio militare di</w:t>
      </w:r>
      <w:r>
        <w:rPr>
          <w:spacing w:val="-42"/>
        </w:rPr>
        <w:t xml:space="preserve"> </w:t>
      </w:r>
      <w:r>
        <w:t>leva o per il sostitutivo servizio civile, per mandato politico ed amministrativo, nel caso di utilizzazioni (ivi compresa quella nei licei</w:t>
      </w:r>
      <w:r>
        <w:rPr>
          <w:spacing w:val="1"/>
        </w:rPr>
        <w:t xml:space="preserve"> </w:t>
      </w:r>
      <w:r>
        <w:rPr>
          <w:spacing w:val="-1"/>
        </w:rPr>
        <w:t>musicali),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esoneri</w:t>
      </w:r>
      <w:r>
        <w:rPr>
          <w:spacing w:val="-10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componenti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P.I.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P.I., di esoneri sindacali, di aspettative sindacali ancorché non retribuite, di incarico della presidenza di scuole secondarie, di esonero</w:t>
      </w:r>
      <w:r>
        <w:rPr>
          <w:spacing w:val="1"/>
        </w:rPr>
        <w:t xml:space="preserve"> </w:t>
      </w:r>
      <w:r>
        <w:t>dall’insegnamento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collaboratori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dirigenti</w:t>
      </w:r>
      <w:r>
        <w:rPr>
          <w:spacing w:val="-9"/>
        </w:rPr>
        <w:t xml:space="preserve"> </w:t>
      </w:r>
      <w:r>
        <w:t>scolastici,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esoneri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commissioni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concorso,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collocamento</w:t>
      </w:r>
      <w:r>
        <w:rPr>
          <w:spacing w:val="1"/>
        </w:rPr>
        <w:t xml:space="preserve"> </w:t>
      </w:r>
      <w:r>
        <w:t>fuori</w:t>
      </w:r>
      <w:r>
        <w:rPr>
          <w:spacing w:val="6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1998,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448,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26,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mantengono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</w:p>
    <w:p w:rsidR="00CD2EF2" w:rsidRDefault="00B82028">
      <w:pPr>
        <w:pStyle w:val="Corpotesto"/>
        <w:ind w:right="121" w:firstLine="0"/>
      </w:pPr>
      <w:r>
        <w:rPr>
          <w:spacing w:val="-1"/>
        </w:rPr>
        <w:t>D.L.</w:t>
      </w:r>
      <w:r>
        <w:rPr>
          <w:spacing w:val="-8"/>
        </w:rPr>
        <w:t xml:space="preserve"> </w:t>
      </w:r>
      <w:r>
        <w:rPr>
          <w:spacing w:val="-1"/>
        </w:rPr>
        <w:t>28/8/2000,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>
        <w:rPr>
          <w:spacing w:val="-1"/>
        </w:rPr>
        <w:t>240,</w:t>
      </w:r>
      <w:r>
        <w:rPr>
          <w:spacing w:val="-10"/>
        </w:rPr>
        <w:t xml:space="preserve"> </w:t>
      </w:r>
      <w:r>
        <w:t>convertito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modificazioni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27/10/2000,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306,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militari</w:t>
      </w:r>
      <w:r>
        <w:rPr>
          <w:spacing w:val="-8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 il periodo di servizio prestato nei progetti previsti dall’art 1 comma 65 della legge 107/15. Analogamente all’assenza per malattia,</w:t>
      </w:r>
      <w:r>
        <w:rPr>
          <w:spacing w:val="-42"/>
        </w:rPr>
        <w:t xml:space="preserve"> </w:t>
      </w:r>
      <w:r>
        <w:t>non interrompe la continuità del servizio l’utilizzazione in altri compiti per inidoneità temporanea. Non interrompe la maturazione del</w:t>
      </w:r>
      <w:r>
        <w:rPr>
          <w:spacing w:val="-4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neanche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fruizione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congedo</w:t>
      </w:r>
      <w:r>
        <w:rPr>
          <w:spacing w:val="-8"/>
        </w:rPr>
        <w:t xml:space="preserve"> </w:t>
      </w:r>
      <w:r>
        <w:t>biennale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l’assistenza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familiari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</w:t>
      </w:r>
      <w:proofErr w:type="gramStart"/>
      <w:r>
        <w:rPr>
          <w:spacing w:val="-1"/>
        </w:rPr>
        <w:t>L.vo</w:t>
      </w:r>
      <w:proofErr w:type="spellEnd"/>
      <w:proofErr w:type="gramEnd"/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151/01.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precisa,</w:t>
      </w:r>
      <w:r>
        <w:rPr>
          <w:spacing w:val="-8"/>
        </w:rPr>
        <w:t xml:space="preserve"> </w:t>
      </w:r>
      <w:r>
        <w:t>inoltre,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dimensionamento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(sdoppiamento,</w:t>
      </w:r>
      <w:r>
        <w:rPr>
          <w:spacing w:val="-12"/>
        </w:rPr>
        <w:t xml:space="preserve"> </w:t>
      </w:r>
      <w:r>
        <w:t>aggregazione,</w:t>
      </w:r>
      <w:r>
        <w:rPr>
          <w:spacing w:val="-8"/>
        </w:rPr>
        <w:t xml:space="preserve"> </w:t>
      </w:r>
      <w:r>
        <w:t>soppressione,</w:t>
      </w:r>
      <w:r>
        <w:rPr>
          <w:spacing w:val="1"/>
        </w:rPr>
        <w:t xml:space="preserve"> </w:t>
      </w:r>
      <w:r>
        <w:t>fusione di scuole) la titolarità ed il servizio relativi alla scuola di nuova istituzione o aggregante si devono ricongiungere alla titolarità</w:t>
      </w:r>
      <w:r>
        <w:rPr>
          <w:spacing w:val="-42"/>
        </w:rPr>
        <w:t xml:space="preserve"> </w:t>
      </w:r>
      <w:r>
        <w:t>ed al servizio relativi alla scuola sdoppiata, aggregata, soppressa o fusa al fine dell’attribuzione del punteggio in questione. Non</w:t>
      </w:r>
      <w:r>
        <w:rPr>
          <w:spacing w:val="1"/>
        </w:rPr>
        <w:t xml:space="preserve"> </w:t>
      </w:r>
      <w:r>
        <w:t>interrompe la continuità del servizio l’utilizzazione in altra scuola del docente in soprannumero nella scuola di titolarità né il</w:t>
      </w:r>
      <w:r>
        <w:rPr>
          <w:spacing w:val="1"/>
        </w:rPr>
        <w:t xml:space="preserve"> </w:t>
      </w:r>
      <w:r>
        <w:t>trasferimento del docente in quanto soprannumerario qualora il medesimo abbia richiesto in ciascun anno dell’ottennio successivo</w:t>
      </w:r>
      <w:r>
        <w:rPr>
          <w:spacing w:val="1"/>
        </w:rPr>
        <w:t xml:space="preserve"> </w:t>
      </w:r>
      <w:r>
        <w:t>anche il trasferimento nell’istituto di precedente titolarità ovvero nel comune. La continuità di servizio maturata nella scuola o</w:t>
      </w:r>
      <w:r>
        <w:rPr>
          <w:spacing w:val="1"/>
        </w:rPr>
        <w:t xml:space="preserve"> </w:t>
      </w:r>
      <w:r>
        <w:t>nell’istituto di precedente titolarità viene valutata anche al personale docente beneficiario della precedenza di cui all’art 13, punto II)</w:t>
      </w:r>
      <w:r>
        <w:rPr>
          <w:spacing w:val="1"/>
        </w:rPr>
        <w:t xml:space="preserve"> </w:t>
      </w:r>
      <w:r>
        <w:t>del presente contratto - alle condizioni ivi previste - che, a seguito del trasferimento d’ufficio, sia attualmente titolare su ambito. Si</w:t>
      </w:r>
      <w:r>
        <w:rPr>
          <w:spacing w:val="1"/>
        </w:rPr>
        <w:t xml:space="preserve"> </w:t>
      </w:r>
      <w:r>
        <w:t>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trasferire</w:t>
      </w:r>
      <w:r>
        <w:rPr>
          <w:spacing w:val="-4"/>
        </w:rPr>
        <w:t xml:space="preserve"> </w:t>
      </w:r>
      <w:r>
        <w:t>d’ufficio.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didattica,</w:t>
      </w:r>
      <w:r>
        <w:rPr>
          <w:spacing w:val="-4"/>
        </w:rPr>
        <w:t xml:space="preserve"> </w:t>
      </w:r>
      <w:r>
        <w:t>legata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ex-titolarità,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trasferito</w:t>
      </w:r>
      <w:r>
        <w:rPr>
          <w:spacing w:val="-8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nell’ultimo</w:t>
      </w:r>
      <w:r>
        <w:rPr>
          <w:spacing w:val="-8"/>
        </w:rPr>
        <w:t xml:space="preserve"> </w:t>
      </w:r>
      <w:r>
        <w:t>ottennio</w:t>
      </w:r>
      <w:r>
        <w:rPr>
          <w:spacing w:val="-8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considerata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passaggio. Nei riguardi del personale docente ed educativo soprannumerario trasferito d’ufficio senza aver prodotto domanda o</w:t>
      </w:r>
      <w:r>
        <w:rPr>
          <w:spacing w:val="1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condizionata,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dell’ottennio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titolarità,</w:t>
      </w:r>
      <w:r>
        <w:rPr>
          <w:spacing w:val="-5"/>
        </w:rPr>
        <w:t xml:space="preserve"> </w:t>
      </w:r>
      <w:r>
        <w:t>l’aver</w:t>
      </w:r>
      <w:r>
        <w:rPr>
          <w:spacing w:val="-4"/>
        </w:rPr>
        <w:t xml:space="preserve"> </w:t>
      </w:r>
      <w:r>
        <w:t>ottenuto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dell’ottennio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 continuità del servizio. Qualora, scaduto l’ottennio in questione, il docente non abbia ottenuto il rientro nella scuola di</w:t>
      </w:r>
      <w:r>
        <w:rPr>
          <w:spacing w:val="1"/>
        </w:rPr>
        <w:t xml:space="preserve"> </w:t>
      </w:r>
      <w:r>
        <w:t>precedente titolarità i punteggi relativi alla continuità didattica nell’ottennio dovranno essere riferiti esclusivamente alla scuola ove è</w:t>
      </w:r>
      <w:r>
        <w:rPr>
          <w:spacing w:val="1"/>
        </w:rPr>
        <w:t xml:space="preserve"> </w:t>
      </w:r>
      <w:r>
        <w:t>stato trasferito in quanto soprannumerario. Il punteggio in questione spetta anche ai docenti comandati in istituti diversi da quello di</w:t>
      </w:r>
      <w:r>
        <w:rPr>
          <w:spacing w:val="1"/>
        </w:rPr>
        <w:t xml:space="preserve"> </w:t>
      </w:r>
      <w:r>
        <w:t>titolarità su cattedre ove si è attuata la sperimentazione a norma dell’art. 278 del D.L</w:t>
      </w:r>
      <w:r w:rsidR="00850BEB">
        <w:t>gs.</w:t>
      </w:r>
      <w:r>
        <w:t xml:space="preserve"> n. 297/94, ai docenti utilizzati a domanda o</w:t>
      </w:r>
      <w:r>
        <w:rPr>
          <w:spacing w:val="1"/>
        </w:rPr>
        <w:t xml:space="preserve"> </w:t>
      </w:r>
      <w:r>
        <w:t>d’ufficio, sui posti di sostegno anche in scuole o sedi diverse da quella di titolarità, ai docenti della scuola primaria utilizzati come</w:t>
      </w:r>
      <w:r>
        <w:rPr>
          <w:spacing w:val="1"/>
        </w:rPr>
        <w:t xml:space="preserve"> </w:t>
      </w:r>
      <w:r>
        <w:t>specialisti per la lingua straniera presso il plesso o fuori del plesso di titolarità, ai docenti utilizzati in materie affini ed ai docenti che</w:t>
      </w:r>
      <w:r>
        <w:rPr>
          <w:spacing w:val="1"/>
        </w:rPr>
        <w:t xml:space="preserve"> </w:t>
      </w:r>
      <w:r>
        <w:rPr>
          <w:spacing w:val="-1"/>
        </w:rPr>
        <w:t>prestano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figure</w:t>
      </w:r>
      <w:r>
        <w:rPr>
          <w:spacing w:val="-10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</w:t>
      </w:r>
      <w:r>
        <w:rPr>
          <w:spacing w:val="-9"/>
        </w:rPr>
        <w:t xml:space="preserve"> </w:t>
      </w:r>
      <w:r>
        <w:t>6.8.1988,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323</w:t>
      </w:r>
      <w:r>
        <w:rPr>
          <w:spacing w:val="-7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6.10.1988,</w:t>
      </w:r>
    </w:p>
    <w:p w:rsidR="00CD2EF2" w:rsidRDefault="00B82028">
      <w:pPr>
        <w:pStyle w:val="Corpotesto"/>
        <w:ind w:right="123" w:firstLine="0"/>
      </w:pPr>
      <w:r>
        <w:t>n. 426. Il punteggio in questione spetta anche ai docenti appartenenti a posto o classe di concorso in esubero utilizzati a domanda o</w:t>
      </w:r>
      <w:r>
        <w:rPr>
          <w:spacing w:val="1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considerata interruzione della continuità del servizio nella scuola di titolarità la mancata prestazione del servizio per un periodo di</w:t>
      </w:r>
      <w:r>
        <w:rPr>
          <w:spacing w:val="1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trattasi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spetta,</w:t>
      </w:r>
      <w:r>
        <w:rPr>
          <w:spacing w:val="-6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tratti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nell’ottennio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chiesto,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 anno dell’ottennio medesimo, il rientro nell’istituto di precedente titolarità. Il punteggio va attribuito se la scuola di titolarità</w:t>
      </w:r>
      <w:r>
        <w:rPr>
          <w:spacing w:val="1"/>
        </w:rPr>
        <w:t xml:space="preserve"> </w:t>
      </w:r>
      <w:r>
        <w:t>giuridica e la scuola in cui l’interessato ha prestato servizio continuativo coincidono per il periodo considerato. Il punteggio va anche</w:t>
      </w:r>
      <w:r>
        <w:rPr>
          <w:spacing w:val="1"/>
        </w:rPr>
        <w:t xml:space="preserve"> </w:t>
      </w:r>
      <w:r>
        <w:t>attribuito nel caso di diritto al rientro nell’ottennio del personale trasferito in quanto soprannumerario. Per i docenti di istruzione</w:t>
      </w:r>
      <w:r>
        <w:rPr>
          <w:spacing w:val="1"/>
        </w:rPr>
        <w:t xml:space="preserve"> </w:t>
      </w:r>
      <w:r>
        <w:t>secondaria di I e II grado e artistica il servizio deve essere altresì prestato nella classe di concorso di attuale titolarità. Il punteggio va</w:t>
      </w:r>
      <w:r>
        <w:rPr>
          <w:spacing w:val="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docenti,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A075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transitati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A076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 Non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(5 bis) </w:t>
      </w:r>
      <w:r>
        <w:t>Ai fini della formazione della graduatoria per l’individuazione del soprannumerario ed ai fini del trasferimento d’ufficio si</w:t>
      </w:r>
      <w:r>
        <w:rPr>
          <w:spacing w:val="1"/>
        </w:rPr>
        <w:t xml:space="preserve"> </w:t>
      </w:r>
      <w:r>
        <w:t>prescinde dal triennio, fermo restando quanto precisato nella nota 5, la continuità didattica nella scuola di attuale titolarità viene così</w:t>
      </w:r>
      <w:r>
        <w:rPr>
          <w:spacing w:val="1"/>
        </w:rPr>
        <w:t xml:space="preserve"> </w:t>
      </w:r>
      <w:r>
        <w:t>valutata:</w:t>
      </w:r>
    </w:p>
    <w:p w:rsidR="00CD2EF2" w:rsidRDefault="00B82028">
      <w:pPr>
        <w:pStyle w:val="Corpotesto"/>
        <w:ind w:right="123"/>
      </w:pPr>
      <w:r>
        <w:t>C) Per ogni anno di servizio di ruolo prestato nella scuola di attuale titolarità o di incarico triennale senza soluzione di continuità</w:t>
      </w:r>
      <w:r>
        <w:rPr>
          <w:spacing w:val="1"/>
        </w:rPr>
        <w:t xml:space="preserve"> </w:t>
      </w:r>
      <w:r>
        <w:t>in 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A1),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</w:t>
      </w:r>
    </w:p>
    <w:p w:rsidR="00CD2EF2" w:rsidRDefault="00B82028">
      <w:pPr>
        <w:pStyle w:val="Paragrafoelenco"/>
        <w:numPr>
          <w:ilvl w:val="0"/>
          <w:numId w:val="1"/>
        </w:numPr>
        <w:tabs>
          <w:tab w:val="left" w:pos="502"/>
        </w:tabs>
        <w:spacing w:line="206" w:lineRule="exact"/>
        <w:ind w:hanging="107"/>
        <w:rPr>
          <w:sz w:val="18"/>
        </w:rPr>
      </w:pP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4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</w:p>
    <w:p w:rsidR="00CD2EF2" w:rsidRDefault="00B82028">
      <w:pPr>
        <w:pStyle w:val="Paragrafoelenco"/>
        <w:numPr>
          <w:ilvl w:val="0"/>
          <w:numId w:val="1"/>
        </w:numPr>
        <w:tabs>
          <w:tab w:val="left" w:pos="502"/>
        </w:tabs>
        <w:spacing w:line="207" w:lineRule="exact"/>
        <w:ind w:hanging="107"/>
        <w:rPr>
          <w:sz w:val="18"/>
        </w:rPr>
      </w:pPr>
      <w:r>
        <w:rPr>
          <w:sz w:val="18"/>
        </w:rPr>
        <w:t>oltre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:rsidR="00CD2EF2" w:rsidRDefault="00B82028">
      <w:pPr>
        <w:pStyle w:val="Corpotesto"/>
        <w:ind w:right="125"/>
      </w:pPr>
      <w:r>
        <w:t>Sempre ai fini della formazione della graduatoria per l’individuazione del soprannumerario ed ai fini del trasferimento d’ufficio,</w:t>
      </w:r>
      <w:r>
        <w:rPr>
          <w:spacing w:val="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di servizio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CD2EF2" w:rsidRDefault="00B82028">
      <w:pPr>
        <w:pStyle w:val="Corpotesto"/>
        <w:ind w:right="126"/>
      </w:pPr>
      <w:r>
        <w:t>C</w:t>
      </w:r>
      <w:r>
        <w:rPr>
          <w:spacing w:val="-2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soluzione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in aggiunta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A1),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B2):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1</w:t>
      </w:r>
    </w:p>
    <w:p w:rsidR="00CD2EF2" w:rsidRDefault="00B82028">
      <w:pPr>
        <w:pStyle w:val="Corpotesto"/>
        <w:ind w:right="123"/>
      </w:pPr>
      <w:r>
        <w:t>Il predetto punteggio va attribuito se la sede di titolarità giuridica e la sede in cui l’interessato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considerato.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 quanto soprannumerario. Nei riguardi del personale docente ed educativo soprannumerario trasferito d’ufficio senza aver prodotto</w:t>
      </w:r>
      <w:r>
        <w:rPr>
          <w:spacing w:val="1"/>
        </w:rPr>
        <w:t xml:space="preserve"> </w:t>
      </w:r>
      <w:r>
        <w:t>domanda o trasferito a domanda condizionata, che abbia richiesto come prima preferenza in ciascun anno dell’ottennio il rientro nella</w:t>
      </w:r>
      <w:r>
        <w:rPr>
          <w:spacing w:val="-42"/>
        </w:rPr>
        <w:t xml:space="preserve"> </w:t>
      </w:r>
      <w:r>
        <w:t>scuola o nel comune di precedente titolarità, l’aver ottenuto nel corso dell’ottennio il trasferimento per altre preferenze espresse nella</w:t>
      </w:r>
      <w:r>
        <w:rPr>
          <w:spacing w:val="1"/>
        </w:rPr>
        <w:t xml:space="preserve"> </w:t>
      </w:r>
      <w:r>
        <w:t>domanda non interrompe la continuità del servizio. Per i docenti il servizio deve essere stato prestato nella stessa tipologia di posto</w:t>
      </w:r>
      <w:r>
        <w:rPr>
          <w:spacing w:val="1"/>
        </w:rPr>
        <w:t xml:space="preserve"> </w:t>
      </w:r>
      <w:r>
        <w:t>(comune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sostegno)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artistica,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viceversa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nella scuola e nel comune. Il punteggio non va attribuito ai docenti che siano stati titolari di sede distrettuale (su posto per</w:t>
      </w:r>
      <w:r>
        <w:rPr>
          <w:spacing w:val="1"/>
        </w:rPr>
        <w:t xml:space="preserve"> </w:t>
      </w:r>
      <w:r>
        <w:t>l’istruzione</w:t>
      </w:r>
      <w:r>
        <w:rPr>
          <w:spacing w:val="-5"/>
        </w:rPr>
        <w:t xml:space="preserve"> </w:t>
      </w:r>
      <w:r>
        <w:t>dell’età</w:t>
      </w:r>
      <w:r>
        <w:rPr>
          <w:spacing w:val="-7"/>
        </w:rPr>
        <w:t xml:space="preserve"> </w:t>
      </w:r>
      <w:r>
        <w:t>adulta).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dell’ottennio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rientrato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comune,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mantenimento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lett.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0)</w:t>
      </w:r>
      <w:r>
        <w:rPr>
          <w:spacing w:val="4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dell’ottennio.</w:t>
      </w:r>
      <w:r>
        <w:rPr>
          <w:spacing w:val="4"/>
        </w:rPr>
        <w:t xml:space="preserve"> </w:t>
      </w:r>
      <w:r>
        <w:t>Non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6" w:firstLine="0"/>
      </w:pPr>
      <w:r>
        <w:lastRenderedPageBreak/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0)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cumulabile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con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(5 ter) </w:t>
      </w:r>
      <w:r>
        <w:t>Il diritto all’attribuzione del punteggio deve essere attestato con apposita dichiarazione personale, nella quale si elencano gli</w:t>
      </w:r>
      <w:r>
        <w:rPr>
          <w:spacing w:val="1"/>
        </w:rPr>
        <w:t xml:space="preserve"> </w:t>
      </w:r>
      <w:r>
        <w:t>anni in cui non si è presentata la domanda di mobilità volontaria in ambito provinciale alle condizioni previste nelle Tabelle di cui</w:t>
      </w:r>
      <w:r>
        <w:rPr>
          <w:spacing w:val="1"/>
        </w:rPr>
        <w:t xml:space="preserve"> </w:t>
      </w:r>
      <w:r>
        <w:t>sopra. Ai fini della maturazione una tantum del punteggio è utile un triennio compreso nel periodo intercorrente tra le domande di</w:t>
      </w:r>
      <w:r>
        <w:rPr>
          <w:spacing w:val="1"/>
        </w:rPr>
        <w:t xml:space="preserve"> </w:t>
      </w:r>
      <w:r>
        <w:t>mobilità per l’anno scolastico 2000-2001 e quelle per l’anno scolastico 2007-2008. Con le domande di mobilità per l’anno scolastico</w:t>
      </w:r>
      <w:r>
        <w:rPr>
          <w:spacing w:val="1"/>
        </w:rPr>
        <w:t xml:space="preserve"> </w:t>
      </w:r>
      <w:r>
        <w:t>2007/2008 si è, infatti, concluso il periodo utile per l’acquisizione del punteggio aggiuntivo a seguito della maturazione del triennio.</w:t>
      </w:r>
      <w:r>
        <w:rPr>
          <w:spacing w:val="1"/>
        </w:rPr>
        <w:t xml:space="preserve"> </w:t>
      </w: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 in diversa provincia. Tale punteggio viene, inoltre, riconosciuto anche a coloro che, nel suddetto periodo, hanno</w:t>
      </w:r>
      <w:r>
        <w:rPr>
          <w:spacing w:val="1"/>
        </w:rPr>
        <w:t xml:space="preserve"> </w:t>
      </w:r>
      <w:r>
        <w:t>presentato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provinciale: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502"/>
        </w:tabs>
        <w:spacing w:line="206" w:lineRule="exact"/>
        <w:ind w:left="501" w:hanging="107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495"/>
        </w:tabs>
        <w:spacing w:line="207" w:lineRule="exact"/>
        <w:ind w:left="494" w:hanging="100"/>
        <w:rPr>
          <w:sz w:val="18"/>
        </w:rPr>
      </w:pPr>
      <w:r>
        <w:rPr>
          <w:spacing w:val="-1"/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trasferimento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8"/>
          <w:sz w:val="18"/>
        </w:rPr>
        <w:t xml:space="preserve"> </w:t>
      </w:r>
      <w:r>
        <w:rPr>
          <w:sz w:val="18"/>
        </w:rPr>
        <w:t>primaria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posti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lingua</w:t>
      </w:r>
      <w:r>
        <w:rPr>
          <w:spacing w:val="-8"/>
          <w:sz w:val="18"/>
        </w:rPr>
        <w:t xml:space="preserve"> </w:t>
      </w:r>
      <w:r>
        <w:rPr>
          <w:sz w:val="18"/>
        </w:rPr>
        <w:t>straniera</w:t>
      </w:r>
      <w:r>
        <w:rPr>
          <w:spacing w:val="-10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5"/>
          <w:sz w:val="18"/>
        </w:rPr>
        <w:t xml:space="preserve"> </w:t>
      </w:r>
      <w:r>
        <w:rPr>
          <w:sz w:val="18"/>
        </w:rPr>
        <w:t>stesso</w:t>
      </w:r>
      <w:r>
        <w:rPr>
          <w:spacing w:val="-6"/>
          <w:sz w:val="18"/>
        </w:rPr>
        <w:t xml:space="preserve"> </w:t>
      </w:r>
      <w:r>
        <w:rPr>
          <w:sz w:val="18"/>
        </w:rPr>
        <w:t>circolo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titolarità;</w:t>
      </w:r>
    </w:p>
    <w:p w:rsidR="00CD2EF2" w:rsidRDefault="00B82028">
      <w:pPr>
        <w:pStyle w:val="Paragrafoelenco"/>
        <w:numPr>
          <w:ilvl w:val="0"/>
          <w:numId w:val="2"/>
        </w:numPr>
        <w:tabs>
          <w:tab w:val="left" w:pos="504"/>
        </w:tabs>
        <w:ind w:right="124" w:firstLine="283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:rsidR="00CD2EF2" w:rsidRDefault="00B82028">
      <w:pPr>
        <w:pStyle w:val="Corpotesto"/>
        <w:ind w:right="122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 trasferimento, il passaggio o l’assegnazione provvisoria. Nei riguardi del personale docente ed educativo individuato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perdere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 del punteggio aggiuntivo l’aver ottenuto nel corso del periodo di fruizione del diritto alla precedenza di cui ai punti II</w:t>
      </w:r>
      <w:r>
        <w:rPr>
          <w:spacing w:val="-42"/>
        </w:rPr>
        <w:t xml:space="preserve"> </w:t>
      </w:r>
      <w:r>
        <w:t>e V dell’art. 13, comma 1 del CCNI, il rientro nella scuola o nel comune di precedente titolarità, il trasferimento per altre preferenze</w:t>
      </w:r>
      <w:r>
        <w:rPr>
          <w:spacing w:val="1"/>
        </w:rPr>
        <w:t xml:space="preserve"> </w:t>
      </w:r>
      <w:r>
        <w:t>espresse nella domanda o l’assegnazione provvisoria. Analogamente non perde il riconoscimento del punteggio aggiuntivo il docente</w:t>
      </w:r>
      <w:r>
        <w:rPr>
          <w:spacing w:val="1"/>
        </w:rPr>
        <w:t xml:space="preserve"> </w:t>
      </w:r>
      <w:r>
        <w:t>trasferito d’ufficio o a domanda condizionata che nel periodo di cui sopra non chiede il rientro nella scuola di precedente titolarità. In</w:t>
      </w:r>
      <w:r>
        <w:rPr>
          <w:spacing w:val="1"/>
        </w:rPr>
        <w:t xml:space="preserve"> </w:t>
      </w:r>
      <w:r>
        <w:t>ogni caso la sola presentazione della domanda di mobilità, anche nella provincia, non determina la perdita del punteggio aggiuntivo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(6) </w:t>
      </w:r>
      <w:r>
        <w:t>Il punteggio spetta per il comune di residenza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La residenza del familiare a cui si chiede il ricongiungimento</w:t>
      </w:r>
      <w:r>
        <w:rPr>
          <w:spacing w:val="1"/>
        </w:rPr>
        <w:t xml:space="preserve"> </w:t>
      </w:r>
      <w:r>
        <w:t>deve essere documentata con dichiarazione personale redatta ai sensi delle disposizioni contenute nel D.P.R. 28.12.2000, n. 445 e</w:t>
      </w:r>
      <w:r>
        <w:rPr>
          <w:spacing w:val="1"/>
        </w:rPr>
        <w:t xml:space="preserve"> </w:t>
      </w:r>
      <w:r>
        <w:t>successive modifiche ed integrazioni nei quali dovrà essere indicata la decorrenza dell’iscrizione stessa;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dell’ordinanza. 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ambiti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comprendono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coincidenti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o ambito.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spetta</w:t>
      </w:r>
      <w:r>
        <w:rPr>
          <w:strike/>
        </w:rPr>
        <w:t>no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comune</w:t>
      </w:r>
      <w:r>
        <w:rPr>
          <w:spacing w:val="-13"/>
        </w:rPr>
        <w:t xml:space="preserve"> </w:t>
      </w:r>
      <w:r>
        <w:rPr>
          <w:spacing w:val="-1"/>
        </w:rPr>
        <w:t>ove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registra</w:t>
      </w:r>
      <w:r>
        <w:rPr>
          <w:spacing w:val="-10"/>
        </w:rPr>
        <w:t xml:space="preserve"> </w:t>
      </w:r>
      <w:r>
        <w:rPr>
          <w:spacing w:val="-1"/>
        </w:rPr>
        <w:t>l’esigenza</w:t>
      </w:r>
      <w:r>
        <w:rPr>
          <w:spacing w:val="-9"/>
        </w:rPr>
        <w:t xml:space="preserve"> </w:t>
      </w:r>
      <w:r>
        <w:t>familiare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siano</w:t>
      </w:r>
      <w:r>
        <w:rPr>
          <w:spacing w:val="-8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t>scolastiche</w:t>
      </w:r>
      <w:r>
        <w:rPr>
          <w:spacing w:val="-10"/>
        </w:rPr>
        <w:t xml:space="preserve"> </w:t>
      </w:r>
      <w:r>
        <w:t>richiedibili</w:t>
      </w:r>
      <w:r>
        <w:rPr>
          <w:spacing w:val="-9"/>
        </w:rPr>
        <w:t xml:space="preserve"> </w:t>
      </w:r>
      <w:r>
        <w:t>(cioè</w:t>
      </w:r>
      <w:r>
        <w:rPr>
          <w:spacing w:val="-13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comprendano</w:t>
      </w:r>
      <w:r>
        <w:rPr>
          <w:spacing w:val="1"/>
        </w:rPr>
        <w:t xml:space="preserve"> </w:t>
      </w:r>
      <w:r>
        <w:t>l’insegnamento del richiedente o sedi di organico) ovvero per il personale educativo, istituzioni educative richiedibili: in tal caso il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10"/>
        </w:rPr>
        <w:t xml:space="preserve"> </w:t>
      </w:r>
      <w:r>
        <w:rPr>
          <w:spacing w:val="-1"/>
        </w:rPr>
        <w:t>sarà</w:t>
      </w:r>
      <w:r>
        <w:rPr>
          <w:spacing w:val="-9"/>
        </w:rPr>
        <w:t xml:space="preserve"> </w:t>
      </w:r>
      <w:r>
        <w:rPr>
          <w:spacing w:val="-1"/>
        </w:rP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istituzioni</w:t>
      </w:r>
      <w:r>
        <w:rPr>
          <w:spacing w:val="-9"/>
        </w:rPr>
        <w:t xml:space="preserve"> </w:t>
      </w:r>
      <w:r>
        <w:t>educative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tabelle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-7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dell’istituzione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plesso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familiare,</w:t>
      </w:r>
      <w:r>
        <w:rPr>
          <w:spacing w:val="-6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sussistono le condizioni di cui alla lettera D della Tabella a - Parte II, purché indicate fra le preferenze espresse; tale punteggio sarà</w:t>
      </w:r>
      <w:r>
        <w:rPr>
          <w:spacing w:val="1"/>
        </w:rPr>
        <w:t xml:space="preserve"> </w:t>
      </w:r>
      <w:r>
        <w:t>attribuito anche nel caso in cui venga indicata dall’interessato una preferenza di ambito che comprenda predetto comune. I punteggi</w:t>
      </w:r>
      <w:r>
        <w:rPr>
          <w:spacing w:val="1"/>
        </w:rPr>
        <w:t xml:space="preserve"> </w:t>
      </w:r>
      <w:r>
        <w:t>per le esigenze di famiglia di cui alle lettere A), B), C), D) sono cumulabili fra loro. Ai sensi della legge 76 del 20 maggio 2016 per</w:t>
      </w:r>
      <w:r>
        <w:rPr>
          <w:spacing w:val="1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si intende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>(7)</w:t>
      </w:r>
      <w:r>
        <w:rPr>
          <w:spacing w:val="1"/>
          <w:position w:val="6"/>
          <w:sz w:val="12"/>
        </w:rPr>
        <w:t xml:space="preserve"> </w:t>
      </w:r>
      <w:r>
        <w:t>Ai fini della formulazione della graduatoria per l’individuazione del soprannumerario, le esigenze di famiglia, da considerarsi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allontanamento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triennale,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valutate</w:t>
      </w:r>
      <w:r>
        <w:rPr>
          <w:spacing w:val="-4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maniera:</w:t>
      </w:r>
    </w:p>
    <w:p w:rsidR="00CD2EF2" w:rsidRDefault="00B82028">
      <w:pPr>
        <w:pStyle w:val="Corpotesto"/>
        <w:ind w:right="124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 docente. Tale</w:t>
      </w:r>
      <w:r>
        <w:rPr>
          <w:spacing w:val="1"/>
        </w:rPr>
        <w:t xml:space="preserve"> </w:t>
      </w:r>
      <w:r>
        <w:t>punteggio spetta anche nel caso in cui nel comune di ricongiungimento non vi siano istituzioni scolastiche richiedibili (cioè che non</w:t>
      </w:r>
      <w:r>
        <w:rPr>
          <w:spacing w:val="1"/>
        </w:rPr>
        <w:t xml:space="preserve"> </w:t>
      </w:r>
      <w:r>
        <w:t>comprendano l’insegnamento del richiedente) e lo stesso risulti viciniore alla sede di titolarità. Qualora il comune di residenza del</w:t>
      </w:r>
      <w:r>
        <w:rPr>
          <w:spacing w:val="1"/>
        </w:rPr>
        <w:t xml:space="preserve"> </w:t>
      </w:r>
      <w:r>
        <w:t>familiare, ovvero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sussistono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il punteggio va attribuito per il comune sede dell’istituzione scolastica che abbia un plesso nel comune di residenza del familiare,</w:t>
      </w:r>
      <w:r>
        <w:rPr>
          <w:spacing w:val="1"/>
        </w:rPr>
        <w:t xml:space="preserve"> </w:t>
      </w:r>
      <w:r>
        <w:t>ovvero 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 della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 Parte</w:t>
      </w:r>
      <w:r>
        <w:rPr>
          <w:spacing w:val="-2"/>
        </w:rPr>
        <w:t xml:space="preserve"> </w:t>
      </w:r>
      <w:r>
        <w:t>II.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u w:val="single"/>
        </w:rPr>
        <w:t>lettera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B)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C)</w:t>
      </w:r>
      <w:r>
        <w:rPr>
          <w:spacing w:val="-2"/>
        </w:rPr>
        <w:t xml:space="preserve"> </w:t>
      </w:r>
      <w:r>
        <w:t>valgono sempre;</w:t>
      </w:r>
    </w:p>
    <w:p w:rsidR="00CD2EF2" w:rsidRDefault="00B82028">
      <w:pPr>
        <w:pStyle w:val="Corpotesto"/>
        <w:ind w:right="127"/>
      </w:pPr>
      <w:r>
        <w:rPr>
          <w:u w:val="single"/>
        </w:rPr>
        <w:t>lettera D)</w:t>
      </w:r>
      <w:r>
        <w:t xml:space="preserve"> (cura e assistenza dei figli minorati, etc..) vale quando il comune in cui può essere 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t>viciniore, qualora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medesimo non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 sedi</w:t>
      </w:r>
      <w:r>
        <w:rPr>
          <w:spacing w:val="-4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D2EF2" w:rsidRDefault="00B82028">
      <w:pPr>
        <w:pStyle w:val="Corpotesto"/>
        <w:spacing w:line="204" w:lineRule="exact"/>
        <w:ind w:left="395" w:firstLine="0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:rsidR="00CD2EF2" w:rsidRDefault="00B82028">
      <w:pPr>
        <w:pStyle w:val="Corpotesto"/>
        <w:spacing w:line="242" w:lineRule="auto"/>
        <w:ind w:right="124"/>
      </w:pPr>
      <w:r>
        <w:rPr>
          <w:position w:val="6"/>
          <w:sz w:val="12"/>
        </w:rPr>
        <w:t>(8)</w:t>
      </w:r>
      <w:r>
        <w:rPr>
          <w:spacing w:val="30"/>
          <w:position w:val="6"/>
          <w:sz w:val="12"/>
        </w:rPr>
        <w:t xml:space="preserve"> </w:t>
      </w:r>
      <w:r>
        <w:t>Il punteggio va attribuito anche per i figli che compiono i sei anni o i diciotto tra il 1</w:t>
      </w:r>
      <w:r w:rsidR="00850BEB">
        <w:t xml:space="preserve">° </w:t>
      </w:r>
      <w:r>
        <w:t>gennaio e il 31 dicembre dell’anno in cui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il trasferimento.</w:t>
      </w:r>
    </w:p>
    <w:p w:rsidR="00CD2EF2" w:rsidRDefault="00B82028">
      <w:pPr>
        <w:pStyle w:val="Corpotesto"/>
        <w:ind w:right="121"/>
      </w:pPr>
      <w:r>
        <w:rPr>
          <w:position w:val="6"/>
          <w:sz w:val="12"/>
        </w:rPr>
        <w:t xml:space="preserve">(9) </w:t>
      </w:r>
      <w:r>
        <w:t>La valutazione è attribuita nei seguenti casi: a) figlio minorato, ovvero coniuge o parte dell’unione civile o genitore, ricoverati</w:t>
      </w:r>
      <w:r>
        <w:rPr>
          <w:spacing w:val="1"/>
        </w:rPr>
        <w:t xml:space="preserve"> </w:t>
      </w:r>
      <w:r>
        <w:t>permanentemente in un istituto di cura; b) figlio minorato, ovvero coniuge o parte dell’unione civile o genitore bisognosi di cure</w:t>
      </w:r>
      <w:r>
        <w:rPr>
          <w:spacing w:val="1"/>
        </w:rPr>
        <w:t xml:space="preserve"> </w:t>
      </w:r>
      <w:r>
        <w:t>continuative presso un istituto di cura tali da comportare di necessità la residenza nella sede dello istituto medesimo. c) figlio</w:t>
      </w:r>
      <w:r>
        <w:rPr>
          <w:spacing w:val="1"/>
        </w:rPr>
        <w:t xml:space="preserve"> </w:t>
      </w:r>
      <w:r>
        <w:t>tossicodipendente</w:t>
      </w:r>
      <w:r>
        <w:rPr>
          <w:spacing w:val="-6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terapeutico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socio-riabilitativo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attuare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strutture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private,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 artt.114, 118 e 122, D.P.R. 9/10/1990, n. 309, programma che comporti di necessità il domicilio nella sede della struttura stessa,</w:t>
      </w:r>
      <w:r>
        <w:rPr>
          <w:spacing w:val="1"/>
        </w:rPr>
        <w:t xml:space="preserve"> </w:t>
      </w:r>
      <w:r>
        <w:t>ovvero, presso la residenza abituale con l’assistenza del medico di fiducia come previsto dall’art. 122, comma 3, citato D.P.R. n.</w:t>
      </w:r>
      <w:r>
        <w:rPr>
          <w:spacing w:val="1"/>
        </w:rPr>
        <w:t xml:space="preserve"> </w:t>
      </w:r>
      <w:r>
        <w:t>309/1990.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(10) </w:t>
      </w:r>
      <w:r>
        <w:t>Si precisa che ai sensi della lettera B) si valuta un solo pubblico concorso. È equiparata all’inclusione in graduatoria di merito</w:t>
      </w:r>
      <w:r>
        <w:rPr>
          <w:spacing w:val="1"/>
        </w:rPr>
        <w:t xml:space="preserve"> </w:t>
      </w:r>
      <w:r>
        <w:t>l’inclusione in terne di concorsi a cattedre negli istituti di istruzione artistica. Si precisa che i concorsi ordinari a posti della scuola</w:t>
      </w:r>
      <w:r>
        <w:rPr>
          <w:spacing w:val="1"/>
        </w:rPr>
        <w:t xml:space="preserve"> </w:t>
      </w:r>
      <w:r>
        <w:t>dell’infanzia non sono valutabili nell’ambito della scuola primaria, così come, i concorsi ordinari a posti della scuola secondaria di I</w:t>
      </w:r>
      <w:r>
        <w:rPr>
          <w:spacing w:val="1"/>
        </w:rPr>
        <w:t xml:space="preserve"> </w:t>
      </w:r>
      <w:r>
        <w:t>grado non sono valutabili nell’ambito degli istituti della secondaria di II grado ed artistica; analogamente i concorsi ordinari a posti di</w:t>
      </w:r>
      <w:r>
        <w:rPr>
          <w:spacing w:val="-42"/>
        </w:rPr>
        <w:t xml:space="preserve"> </w:t>
      </w:r>
      <w:r>
        <w:t>insegnante diplomato nella scuola secondaria di II grado sono valutabili esclusivamente nell’ambito del ruolo dei docenti diplomati. I</w:t>
      </w:r>
      <w:r>
        <w:rPr>
          <w:spacing w:val="-42"/>
        </w:rPr>
        <w:t xml:space="preserve"> </w:t>
      </w:r>
      <w:r>
        <w:t>concorsi ordinari a posti di personale educativo sono da considerare di livello pari ai concorsi della scuola primaria. I concorsi a posti</w:t>
      </w:r>
      <w:r>
        <w:rPr>
          <w:spacing w:val="-42"/>
        </w:rPr>
        <w:t xml:space="preserve"> </w:t>
      </w:r>
      <w:r>
        <w:t>di personale ispettivo e dirigente scolastico sono da considerare di livello superiore rispetto ai concorsi a posti di insegnamento. A</w:t>
      </w:r>
      <w:r>
        <w:rPr>
          <w:spacing w:val="1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comma, 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30.1.76,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30/3/76,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cattedre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-4"/>
        </w:rPr>
        <w:t xml:space="preserve"> </w:t>
      </w:r>
      <w:r>
        <w:t>fisica,</w:t>
      </w:r>
      <w:r>
        <w:rPr>
          <w:spacing w:val="-4"/>
        </w:rPr>
        <w:t xml:space="preserve"> </w:t>
      </w:r>
      <w:r>
        <w:t>indetto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5/5/73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approvati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28/2/80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 scuola secondaria di primo</w:t>
      </w:r>
      <w:r>
        <w:rPr>
          <w:spacing w:val="1"/>
        </w:rPr>
        <w:t xml:space="preserve"> </w:t>
      </w:r>
      <w:r>
        <w:t>grado. Sono</w:t>
      </w:r>
      <w:r>
        <w:rPr>
          <w:spacing w:val="1"/>
        </w:rPr>
        <w:t xml:space="preserve"> </w:t>
      </w:r>
      <w:r>
        <w:t>ovviamente esclusi i concorsi riservati per il conseguimento dell’abilitazione o</w:t>
      </w:r>
      <w:r>
        <w:rPr>
          <w:spacing w:val="1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soli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dell’abilitazione.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riportando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52,50/75</w:t>
      </w:r>
    </w:p>
    <w:p w:rsidR="00CD2EF2" w:rsidRDefault="00CD2EF2">
      <w:pPr>
        <w:sectPr w:rsidR="00CD2EF2">
          <w:pgSz w:w="11900" w:h="16840"/>
          <w:pgMar w:top="780" w:right="1000" w:bottom="280" w:left="1020" w:header="720" w:footer="720" w:gutter="0"/>
          <w:cols w:space="720"/>
        </w:sectPr>
      </w:pPr>
    </w:p>
    <w:p w:rsidR="00CD2EF2" w:rsidRDefault="00B82028">
      <w:pPr>
        <w:pStyle w:val="Corpotesto"/>
        <w:spacing w:before="72"/>
        <w:ind w:right="126" w:firstLine="0"/>
      </w:pPr>
      <w:r>
        <w:lastRenderedPageBreak/>
        <w:t>nei concorsi ordinari per l’accesso a posti e cattedre nella scuola banditi antecedentemente alla legge 270/82. Tale punteggio spetta</w:t>
      </w:r>
      <w:r>
        <w:rPr>
          <w:spacing w:val="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per esami 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D2EF2" w:rsidRDefault="00B82028">
      <w:pPr>
        <w:pStyle w:val="Corpotesto"/>
        <w:spacing w:line="242" w:lineRule="auto"/>
        <w:ind w:right="125"/>
      </w:pPr>
      <w:r>
        <w:rPr>
          <w:spacing w:val="-1"/>
          <w:position w:val="6"/>
          <w:sz w:val="12"/>
        </w:rPr>
        <w:t>(11)</w:t>
      </w:r>
      <w:r>
        <w:rPr>
          <w:spacing w:val="7"/>
          <w:position w:val="6"/>
          <w:sz w:val="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punteggio</w:t>
      </w:r>
      <w:r>
        <w:rPr>
          <w:spacing w:val="-9"/>
        </w:rPr>
        <w:t xml:space="preserve"> </w:t>
      </w:r>
      <w:r>
        <w:rPr>
          <w:spacing w:val="-1"/>
        </w:rPr>
        <w:t>va</w:t>
      </w:r>
      <w:r>
        <w:rPr>
          <w:spacing w:val="-9"/>
        </w:rPr>
        <w:t xml:space="preserve"> </w:t>
      </w:r>
      <w:r>
        <w:rPr>
          <w:spacing w:val="-1"/>
        </w:rPr>
        <w:t>attribuito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laurea.</w:t>
      </w:r>
      <w:r>
        <w:rPr>
          <w:spacing w:val="-7"/>
        </w:rPr>
        <w:t xml:space="preserve"> </w:t>
      </w:r>
      <w:r>
        <w:t>Vanno</w:t>
      </w:r>
      <w:r>
        <w:rPr>
          <w:spacing w:val="-7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statuti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341/90),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rettorale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162/82</w:t>
      </w:r>
      <w:r>
        <w:rPr>
          <w:spacing w:val="-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</w:t>
      </w:r>
    </w:p>
    <w:p w:rsidR="00CD2EF2" w:rsidRDefault="00B82028">
      <w:pPr>
        <w:pStyle w:val="Corpotesto"/>
        <w:ind w:right="123" w:firstLine="0"/>
      </w:pPr>
      <w:r>
        <w:t>- 1° comma, legge n. 341/90) anche i corsi previsti dalla legge n. 341/90, art. 8 e realizzati dalle università attraverso i propri consorzi</w:t>
      </w:r>
      <w:r>
        <w:rPr>
          <w:spacing w:val="-42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avvalendosi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 prevedere la costituzione di apposite convenzioni (art. 8 legge n. 341/90) nonché i corsi previsti dal decreto 3.11.1999, n. 509 e</w:t>
      </w:r>
      <w:r>
        <w:rPr>
          <w:spacing w:val="1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assimilati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post-laurea,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 precedente 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(durata</w:t>
      </w:r>
      <w:r>
        <w:rPr>
          <w:spacing w:val="-4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biennale,</w:t>
      </w:r>
      <w:r>
        <w:rPr>
          <w:spacing w:val="-3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 esame</w:t>
      </w:r>
      <w:r>
        <w:rPr>
          <w:spacing w:val="-2"/>
        </w:rPr>
        <w:t xml:space="preserve"> </w:t>
      </w:r>
      <w:r>
        <w:t>finale).</w:t>
      </w:r>
    </w:p>
    <w:p w:rsidR="00CD2EF2" w:rsidRDefault="00B82028">
      <w:pPr>
        <w:pStyle w:val="Corpotesto"/>
        <w:ind w:right="122"/>
      </w:pPr>
      <w:r>
        <w:rPr>
          <w:position w:val="6"/>
          <w:sz w:val="12"/>
        </w:rPr>
        <w:t xml:space="preserve">(11 bis) </w:t>
      </w:r>
      <w:r>
        <w:t>Si ricorda che a norma dell’art.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università,</w:t>
      </w:r>
      <w:r>
        <w:rPr>
          <w:spacing w:val="-7"/>
        </w:rPr>
        <w:t xml:space="preserve"> </w:t>
      </w:r>
      <w:r>
        <w:t>ateneo,</w:t>
      </w:r>
      <w:r>
        <w:rPr>
          <w:spacing w:val="-6"/>
        </w:rPr>
        <w:t xml:space="preserve"> </w:t>
      </w:r>
      <w:r>
        <w:t>politecnico,</w:t>
      </w:r>
      <w:r>
        <w:rPr>
          <w:spacing w:val="-7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universitaria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usate</w:t>
      </w:r>
      <w:r>
        <w:rPr>
          <w:spacing w:val="-7"/>
        </w:rPr>
        <w:t xml:space="preserve"> </w:t>
      </w:r>
      <w:r>
        <w:t>soltanto</w:t>
      </w:r>
      <w:r>
        <w:rPr>
          <w:spacing w:val="-9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quelle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statali</w:t>
      </w:r>
      <w:r>
        <w:rPr>
          <w:spacing w:val="-7"/>
        </w:rPr>
        <w:t xml:space="preserve"> </w:t>
      </w:r>
      <w:r>
        <w:rPr>
          <w:spacing w:val="-1"/>
        </w:rPr>
        <w:t>riconosciute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rilasciare</w:t>
      </w:r>
      <w:r>
        <w:rPr>
          <w:spacing w:val="-8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aventi</w:t>
      </w:r>
      <w:r>
        <w:rPr>
          <w:spacing w:val="-7"/>
        </w:rPr>
        <w:t xml:space="preserve"> </w:t>
      </w:r>
      <w:r>
        <w:t>valore</w:t>
      </w:r>
      <w:r>
        <w:rPr>
          <w:spacing w:val="-10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legge.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precisa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rPr>
          <w:spacing w:val="-1"/>
        </w:rPr>
        <w:t>fra</w:t>
      </w:r>
      <w:r>
        <w:rPr>
          <w:spacing w:val="-10"/>
        </w:rPr>
        <w:t xml:space="preserve"> </w:t>
      </w:r>
      <w:r>
        <w:rPr>
          <w:spacing w:val="-1"/>
        </w:rPr>
        <w:t>quelli</w:t>
      </w:r>
      <w:r>
        <w:rPr>
          <w:spacing w:val="-12"/>
        </w:rPr>
        <w:t xml:space="preserve"> </w:t>
      </w:r>
      <w:r>
        <w:rPr>
          <w:spacing w:val="-1"/>
        </w:rPr>
        <w:t>valutabili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titolo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Specializzazione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l’insegnamento</w:t>
      </w:r>
      <w:r>
        <w:rPr>
          <w:spacing w:val="-11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alunni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disabilità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970/75,</w:t>
      </w:r>
      <w:r>
        <w:rPr>
          <w:spacing w:val="-1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anche con l’eventuale riferimento alla Legge 341/90 - commi 4, 6 e 8. Analogamente non si valutano i titoli rilasciati dalle Scuole di</w:t>
      </w:r>
      <w:r>
        <w:rPr>
          <w:spacing w:val="1"/>
        </w:rPr>
        <w:t xml:space="preserve"> </w:t>
      </w:r>
      <w:r>
        <w:t>Specializzazione per l’insegnamento nella scuola secondaria (SISS). Detti titoli non possono essere, infatti, considerati titoli generali</w:t>
      </w:r>
      <w:r>
        <w:rPr>
          <w:spacing w:val="1"/>
        </w:rPr>
        <w:t xml:space="preserve"> </w:t>
      </w:r>
      <w:r>
        <w:t>aggiuntivi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 ai ruoli sia</w:t>
      </w:r>
      <w:r>
        <w:rPr>
          <w:spacing w:val="-3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passaggio.</w:t>
      </w:r>
    </w:p>
    <w:p w:rsidR="00CD2EF2" w:rsidRDefault="00B82028">
      <w:pPr>
        <w:pStyle w:val="Corpotesto"/>
        <w:ind w:right="124"/>
      </w:pPr>
      <w:r>
        <w:rPr>
          <w:position w:val="6"/>
          <w:sz w:val="12"/>
        </w:rPr>
        <w:t xml:space="preserve">(12) </w:t>
      </w:r>
      <w:r>
        <w:t>Il punteggio spetta per il titolo aggiuntivo a quello necessario per l’accesso al ruolo d’appartenenza o per il conseguimento del</w:t>
      </w:r>
      <w:r>
        <w:rPr>
          <w:spacing w:val="-42"/>
        </w:rPr>
        <w:t xml:space="preserve"> </w:t>
      </w:r>
      <w:r>
        <w:t>passaggio richiesto. Il diploma di laurea in scienze motorie non dà diritto ad avvalersi di ulteriore punteggio rispetto al diploma di</w:t>
      </w:r>
      <w:r>
        <w:rPr>
          <w:spacing w:val="1"/>
        </w:rPr>
        <w:t xml:space="preserve"> </w:t>
      </w:r>
      <w:r>
        <w:t>Istituto Superiore di Educazione Fisica (ISEF). La laurea triennale o di I livello che consente l’accesso alla laurea specialistica o</w:t>
      </w:r>
      <w:r>
        <w:rPr>
          <w:spacing w:val="1"/>
        </w:rPr>
        <w:t xml:space="preserve"> </w:t>
      </w:r>
      <w:r>
        <w:t>magistrale non dà diritto ad avvalersi di ulteriore punteggio rispetto a queste ultime. Analogamente il diploma accademico di primo</w:t>
      </w:r>
      <w:r>
        <w:rPr>
          <w:spacing w:val="1"/>
        </w:rPr>
        <w:t xml:space="preserve"> </w:t>
      </w:r>
      <w:r>
        <w:t>livello non dà diritto ad avvalersi di ulteriore punteggio rispetto al diploma accademico del medesimo secondo livello. Il diploma di</w:t>
      </w:r>
      <w:r>
        <w:rPr>
          <w:spacing w:val="1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4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laurea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scienze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indirizzo-infanzia,</w:t>
      </w:r>
      <w:r>
        <w:rPr>
          <w:spacing w:val="-6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utile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dell’accesso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deve essere attribuito il punteggio di n. 5 punti in quanto titolo aggiuntivo a quello necessario per l’accesso al ruolo di appartenenza;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docenti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ruolo</w:t>
      </w:r>
      <w:r>
        <w:rPr>
          <w:spacing w:val="-8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siano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scienze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 non utile ai fini dell’accesso al ruolo della scuola dell’infanzia, verrà riconosciuto il punteggio di n. 5 punti in quanto titolo</w:t>
      </w:r>
      <w:r>
        <w:rPr>
          <w:spacing w:val="1"/>
        </w:rPr>
        <w:t xml:space="preserve"> </w:t>
      </w:r>
      <w:r>
        <w:t>aggiuntivo a quello necessario per l’accesso al ruolo di appartenenza. Il diploma di laurea in Didattica della musica non si valuta: ai</w:t>
      </w:r>
      <w:r>
        <w:rPr>
          <w:spacing w:val="1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A031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A032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appartenenza;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 xml:space="preserve">della classe di concorso A077 qualora riconosciuto come titolo valido </w:t>
      </w:r>
      <w:proofErr w:type="spellStart"/>
      <w:r>
        <w:t>ope</w:t>
      </w:r>
      <w:proofErr w:type="spellEnd"/>
      <w:r>
        <w:t xml:space="preserve"> </w:t>
      </w:r>
      <w:proofErr w:type="spellStart"/>
      <w:r>
        <w:t>legis</w:t>
      </w:r>
      <w:proofErr w:type="spellEnd"/>
      <w:r>
        <w:t xml:space="preserve"> ai fini dell’accesso a tale classe di concorso (art. 1,</w:t>
      </w:r>
      <w:r>
        <w:rPr>
          <w:spacing w:val="1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luglio</w:t>
      </w:r>
      <w:r>
        <w:rPr>
          <w:spacing w:val="-8"/>
        </w:rPr>
        <w:t xml:space="preserve"> </w:t>
      </w:r>
      <w:r>
        <w:t>2001,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255,</w:t>
      </w:r>
      <w:r>
        <w:rPr>
          <w:spacing w:val="-5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333/2001;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97/2004,</w:t>
      </w:r>
      <w:r>
        <w:rPr>
          <w:spacing w:val="1"/>
        </w:rPr>
        <w:t xml:space="preserve"> </w:t>
      </w:r>
      <w:r>
        <w:t>convertito con</w:t>
      </w:r>
      <w:r>
        <w:rPr>
          <w:spacing w:val="1"/>
        </w:rPr>
        <w:t xml:space="preserve"> </w:t>
      </w:r>
      <w:r>
        <w:t>modificazioni dalla</w:t>
      </w:r>
      <w:r>
        <w:rPr>
          <w:spacing w:val="-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143/2004;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 296/2006).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position w:val="6"/>
          <w:sz w:val="12"/>
        </w:rPr>
        <w:t>(13)</w:t>
      </w:r>
      <w:r>
        <w:rPr>
          <w:spacing w:val="13"/>
          <w:position w:val="6"/>
          <w:sz w:val="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diplomato.</w:t>
      </w:r>
    </w:p>
    <w:p w:rsidR="00CD2EF2" w:rsidRDefault="00B82028">
      <w:pPr>
        <w:pStyle w:val="Corpotesto"/>
        <w:ind w:right="123"/>
      </w:pPr>
      <w:r>
        <w:rPr>
          <w:position w:val="6"/>
          <w:sz w:val="12"/>
        </w:rPr>
        <w:t>(14)</w:t>
      </w:r>
      <w:r>
        <w:rPr>
          <w:spacing w:val="1"/>
          <w:position w:val="6"/>
          <w:sz w:val="12"/>
        </w:rPr>
        <w:t xml:space="preserve"> </w:t>
      </w:r>
      <w:r>
        <w:t>I corsi tenuti a decorrere dall’anno accademico 2005/06 saranno valutati esclusivamente se di durata annuale, con 1500 ore</w:t>
      </w:r>
      <w:r>
        <w:rPr>
          <w:spacing w:val="1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CFU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:rsidR="00CD2EF2" w:rsidRDefault="00B82028">
      <w:pPr>
        <w:pStyle w:val="Corpotesto"/>
        <w:spacing w:line="206" w:lineRule="exact"/>
        <w:ind w:left="395" w:firstLine="0"/>
      </w:pPr>
      <w:r>
        <w:rPr>
          <w:position w:val="6"/>
          <w:sz w:val="12"/>
        </w:rPr>
        <w:t>(15)</w:t>
      </w:r>
      <w:r>
        <w:rPr>
          <w:spacing w:val="21"/>
          <w:position w:val="6"/>
          <w:sz w:val="12"/>
        </w:rPr>
        <w:t xml:space="preserve"> </w:t>
      </w:r>
      <w:r>
        <w:t>Limitatamente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mobilità</w:t>
      </w:r>
      <w:r>
        <w:rPr>
          <w:spacing w:val="5"/>
        </w:rPr>
        <w:t xml:space="preserve"> </w:t>
      </w:r>
      <w:r>
        <w:t>nell’ambito</w:t>
      </w:r>
      <w:r>
        <w:rPr>
          <w:spacing w:val="7"/>
        </w:rPr>
        <w:t xml:space="preserve"> </w:t>
      </w:r>
      <w:r>
        <w:t>dell’insegnamento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religione</w:t>
      </w:r>
      <w:r>
        <w:rPr>
          <w:spacing w:val="5"/>
        </w:rPr>
        <w:t xml:space="preserve"> </w:t>
      </w:r>
      <w:r>
        <w:t>cattolica</w:t>
      </w:r>
      <w:r>
        <w:rPr>
          <w:spacing w:val="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considerati</w:t>
      </w:r>
      <w:r>
        <w:rPr>
          <w:spacing w:val="6"/>
        </w:rPr>
        <w:t xml:space="preserve"> </w:t>
      </w:r>
      <w:r>
        <w:t>validi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previsti</w:t>
      </w:r>
      <w:r>
        <w:rPr>
          <w:spacing w:val="3"/>
        </w:rPr>
        <w:t xml:space="preserve"> </w:t>
      </w:r>
      <w:r>
        <w:t>dal</w:t>
      </w:r>
    </w:p>
    <w:p w:rsidR="00CD2EF2" w:rsidRDefault="00B82028">
      <w:pPr>
        <w:pStyle w:val="Corpotesto"/>
        <w:spacing w:line="205" w:lineRule="exact"/>
        <w:ind w:firstLine="0"/>
      </w:pPr>
      <w:r>
        <w:t>D.P.R.</w:t>
      </w:r>
      <w:r>
        <w:rPr>
          <w:spacing w:val="-5"/>
        </w:rPr>
        <w:t xml:space="preserve"> </w:t>
      </w:r>
      <w:r>
        <w:t>751/85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specificati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15.7.87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:rsidR="00CD2EF2" w:rsidRDefault="00B82028">
      <w:pPr>
        <w:pStyle w:val="Corpotesto"/>
        <w:spacing w:line="209" w:lineRule="exact"/>
        <w:ind w:left="395" w:firstLine="0"/>
      </w:pPr>
      <w:r>
        <w:rPr>
          <w:position w:val="6"/>
          <w:sz w:val="12"/>
        </w:rPr>
        <w:t>(16)</w:t>
      </w:r>
      <w:r>
        <w:rPr>
          <w:spacing w:val="13"/>
          <w:position w:val="6"/>
          <w:sz w:val="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linguistico.</w:t>
      </w:r>
    </w:p>
    <w:sectPr w:rsidR="00CD2EF2">
      <w:pgSz w:w="11900" w:h="16840"/>
      <w:pgMar w:top="7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AEA"/>
    <w:multiLevelType w:val="hybridMultilevel"/>
    <w:tmpl w:val="7884F038"/>
    <w:lvl w:ilvl="0" w:tplc="1BDE9BC6">
      <w:start w:val="2"/>
      <w:numFmt w:val="upperRoman"/>
      <w:lvlText w:val="%1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31E9BE4">
      <w:start w:val="1"/>
      <w:numFmt w:val="lowerLetter"/>
      <w:lvlText w:val="%2)"/>
      <w:lvlJc w:val="left"/>
      <w:pPr>
        <w:ind w:left="571" w:hanging="1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F592796C">
      <w:numFmt w:val="bullet"/>
      <w:lvlText w:val="•"/>
      <w:lvlJc w:val="left"/>
      <w:pPr>
        <w:ind w:left="1613" w:hanging="176"/>
      </w:pPr>
      <w:rPr>
        <w:rFonts w:hint="default"/>
        <w:lang w:val="it-IT" w:eastAsia="en-US" w:bidi="ar-SA"/>
      </w:rPr>
    </w:lvl>
    <w:lvl w:ilvl="3" w:tplc="95F44222">
      <w:numFmt w:val="bullet"/>
      <w:lvlText w:val="•"/>
      <w:lvlJc w:val="left"/>
      <w:pPr>
        <w:ind w:left="2646" w:hanging="176"/>
      </w:pPr>
      <w:rPr>
        <w:rFonts w:hint="default"/>
        <w:lang w:val="it-IT" w:eastAsia="en-US" w:bidi="ar-SA"/>
      </w:rPr>
    </w:lvl>
    <w:lvl w:ilvl="4" w:tplc="95DEFA24">
      <w:numFmt w:val="bullet"/>
      <w:lvlText w:val="•"/>
      <w:lvlJc w:val="left"/>
      <w:pPr>
        <w:ind w:left="3680" w:hanging="176"/>
      </w:pPr>
      <w:rPr>
        <w:rFonts w:hint="default"/>
        <w:lang w:val="it-IT" w:eastAsia="en-US" w:bidi="ar-SA"/>
      </w:rPr>
    </w:lvl>
    <w:lvl w:ilvl="5" w:tplc="FB3CEE44">
      <w:numFmt w:val="bullet"/>
      <w:lvlText w:val="•"/>
      <w:lvlJc w:val="left"/>
      <w:pPr>
        <w:ind w:left="4713" w:hanging="176"/>
      </w:pPr>
      <w:rPr>
        <w:rFonts w:hint="default"/>
        <w:lang w:val="it-IT" w:eastAsia="en-US" w:bidi="ar-SA"/>
      </w:rPr>
    </w:lvl>
    <w:lvl w:ilvl="6" w:tplc="5F9C713C">
      <w:numFmt w:val="bullet"/>
      <w:lvlText w:val="•"/>
      <w:lvlJc w:val="left"/>
      <w:pPr>
        <w:ind w:left="5746" w:hanging="176"/>
      </w:pPr>
      <w:rPr>
        <w:rFonts w:hint="default"/>
        <w:lang w:val="it-IT" w:eastAsia="en-US" w:bidi="ar-SA"/>
      </w:rPr>
    </w:lvl>
    <w:lvl w:ilvl="7" w:tplc="A516DA00">
      <w:numFmt w:val="bullet"/>
      <w:lvlText w:val="•"/>
      <w:lvlJc w:val="left"/>
      <w:pPr>
        <w:ind w:left="6780" w:hanging="176"/>
      </w:pPr>
      <w:rPr>
        <w:rFonts w:hint="default"/>
        <w:lang w:val="it-IT" w:eastAsia="en-US" w:bidi="ar-SA"/>
      </w:rPr>
    </w:lvl>
    <w:lvl w:ilvl="8" w:tplc="C8AE34D2">
      <w:numFmt w:val="bullet"/>
      <w:lvlText w:val="•"/>
      <w:lvlJc w:val="left"/>
      <w:pPr>
        <w:ind w:left="7813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4CF50C50"/>
    <w:multiLevelType w:val="hybridMultilevel"/>
    <w:tmpl w:val="248C8D8A"/>
    <w:lvl w:ilvl="0" w:tplc="8C1C7400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9A702EF0">
      <w:numFmt w:val="bullet"/>
      <w:lvlText w:val="•"/>
      <w:lvlJc w:val="left"/>
      <w:pPr>
        <w:ind w:left="1096" w:hanging="106"/>
      </w:pPr>
      <w:rPr>
        <w:rFonts w:hint="default"/>
        <w:lang w:val="it-IT" w:eastAsia="en-US" w:bidi="ar-SA"/>
      </w:rPr>
    </w:lvl>
    <w:lvl w:ilvl="2" w:tplc="3168EA68">
      <w:numFmt w:val="bullet"/>
      <w:lvlText w:val="•"/>
      <w:lvlJc w:val="left"/>
      <w:pPr>
        <w:ind w:left="2072" w:hanging="106"/>
      </w:pPr>
      <w:rPr>
        <w:rFonts w:hint="default"/>
        <w:lang w:val="it-IT" w:eastAsia="en-US" w:bidi="ar-SA"/>
      </w:rPr>
    </w:lvl>
    <w:lvl w:ilvl="3" w:tplc="4E826404">
      <w:numFmt w:val="bullet"/>
      <w:lvlText w:val="•"/>
      <w:lvlJc w:val="left"/>
      <w:pPr>
        <w:ind w:left="3048" w:hanging="106"/>
      </w:pPr>
      <w:rPr>
        <w:rFonts w:hint="default"/>
        <w:lang w:val="it-IT" w:eastAsia="en-US" w:bidi="ar-SA"/>
      </w:rPr>
    </w:lvl>
    <w:lvl w:ilvl="4" w:tplc="52CEF920">
      <w:numFmt w:val="bullet"/>
      <w:lvlText w:val="•"/>
      <w:lvlJc w:val="left"/>
      <w:pPr>
        <w:ind w:left="4024" w:hanging="106"/>
      </w:pPr>
      <w:rPr>
        <w:rFonts w:hint="default"/>
        <w:lang w:val="it-IT" w:eastAsia="en-US" w:bidi="ar-SA"/>
      </w:rPr>
    </w:lvl>
    <w:lvl w:ilvl="5" w:tplc="030A0024">
      <w:numFmt w:val="bullet"/>
      <w:lvlText w:val="•"/>
      <w:lvlJc w:val="left"/>
      <w:pPr>
        <w:ind w:left="5000" w:hanging="106"/>
      </w:pPr>
      <w:rPr>
        <w:rFonts w:hint="default"/>
        <w:lang w:val="it-IT" w:eastAsia="en-US" w:bidi="ar-SA"/>
      </w:rPr>
    </w:lvl>
    <w:lvl w:ilvl="6" w:tplc="E47ABEF4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7" w:tplc="1D8AA6C2">
      <w:numFmt w:val="bullet"/>
      <w:lvlText w:val="•"/>
      <w:lvlJc w:val="left"/>
      <w:pPr>
        <w:ind w:left="6952" w:hanging="106"/>
      </w:pPr>
      <w:rPr>
        <w:rFonts w:hint="default"/>
        <w:lang w:val="it-IT" w:eastAsia="en-US" w:bidi="ar-SA"/>
      </w:rPr>
    </w:lvl>
    <w:lvl w:ilvl="8" w:tplc="E90E8454">
      <w:numFmt w:val="bullet"/>
      <w:lvlText w:val="•"/>
      <w:lvlJc w:val="left"/>
      <w:pPr>
        <w:ind w:left="7928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5172409A"/>
    <w:multiLevelType w:val="hybridMultilevel"/>
    <w:tmpl w:val="45EE2704"/>
    <w:lvl w:ilvl="0" w:tplc="524A5A6E">
      <w:numFmt w:val="bullet"/>
      <w:lvlText w:val="-"/>
      <w:lvlJc w:val="left"/>
      <w:pPr>
        <w:ind w:left="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C744073C">
      <w:numFmt w:val="bullet"/>
      <w:lvlText w:val="•"/>
      <w:lvlJc w:val="left"/>
      <w:pPr>
        <w:ind w:left="722" w:hanging="106"/>
      </w:pPr>
      <w:rPr>
        <w:rFonts w:hint="default"/>
        <w:lang w:val="it-IT" w:eastAsia="en-US" w:bidi="ar-SA"/>
      </w:rPr>
    </w:lvl>
    <w:lvl w:ilvl="2" w:tplc="02386E80">
      <w:numFmt w:val="bullet"/>
      <w:lvlText w:val="•"/>
      <w:lvlJc w:val="left"/>
      <w:pPr>
        <w:ind w:left="1445" w:hanging="106"/>
      </w:pPr>
      <w:rPr>
        <w:rFonts w:hint="default"/>
        <w:lang w:val="it-IT" w:eastAsia="en-US" w:bidi="ar-SA"/>
      </w:rPr>
    </w:lvl>
    <w:lvl w:ilvl="3" w:tplc="9424A23A">
      <w:numFmt w:val="bullet"/>
      <w:lvlText w:val="•"/>
      <w:lvlJc w:val="left"/>
      <w:pPr>
        <w:ind w:left="2167" w:hanging="106"/>
      </w:pPr>
      <w:rPr>
        <w:rFonts w:hint="default"/>
        <w:lang w:val="it-IT" w:eastAsia="en-US" w:bidi="ar-SA"/>
      </w:rPr>
    </w:lvl>
    <w:lvl w:ilvl="4" w:tplc="39863C48">
      <w:numFmt w:val="bullet"/>
      <w:lvlText w:val="•"/>
      <w:lvlJc w:val="left"/>
      <w:pPr>
        <w:ind w:left="2890" w:hanging="106"/>
      </w:pPr>
      <w:rPr>
        <w:rFonts w:hint="default"/>
        <w:lang w:val="it-IT" w:eastAsia="en-US" w:bidi="ar-SA"/>
      </w:rPr>
    </w:lvl>
    <w:lvl w:ilvl="5" w:tplc="092C2704">
      <w:numFmt w:val="bullet"/>
      <w:lvlText w:val="•"/>
      <w:lvlJc w:val="left"/>
      <w:pPr>
        <w:ind w:left="3613" w:hanging="106"/>
      </w:pPr>
      <w:rPr>
        <w:rFonts w:hint="default"/>
        <w:lang w:val="it-IT" w:eastAsia="en-US" w:bidi="ar-SA"/>
      </w:rPr>
    </w:lvl>
    <w:lvl w:ilvl="6" w:tplc="3A2649EE">
      <w:numFmt w:val="bullet"/>
      <w:lvlText w:val="•"/>
      <w:lvlJc w:val="left"/>
      <w:pPr>
        <w:ind w:left="4335" w:hanging="106"/>
      </w:pPr>
      <w:rPr>
        <w:rFonts w:hint="default"/>
        <w:lang w:val="it-IT" w:eastAsia="en-US" w:bidi="ar-SA"/>
      </w:rPr>
    </w:lvl>
    <w:lvl w:ilvl="7" w:tplc="C272013A">
      <w:numFmt w:val="bullet"/>
      <w:lvlText w:val="•"/>
      <w:lvlJc w:val="left"/>
      <w:pPr>
        <w:ind w:left="5058" w:hanging="106"/>
      </w:pPr>
      <w:rPr>
        <w:rFonts w:hint="default"/>
        <w:lang w:val="it-IT" w:eastAsia="en-US" w:bidi="ar-SA"/>
      </w:rPr>
    </w:lvl>
    <w:lvl w:ilvl="8" w:tplc="76E6DD50">
      <w:numFmt w:val="bullet"/>
      <w:lvlText w:val="•"/>
      <w:lvlJc w:val="left"/>
      <w:pPr>
        <w:ind w:left="5780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6C5B3329"/>
    <w:multiLevelType w:val="hybridMultilevel"/>
    <w:tmpl w:val="CF5C73FE"/>
    <w:lvl w:ilvl="0" w:tplc="710C680E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6D3AE13E">
      <w:numFmt w:val="bullet"/>
      <w:lvlText w:val="•"/>
      <w:lvlJc w:val="left"/>
      <w:pPr>
        <w:ind w:left="1096" w:hanging="106"/>
      </w:pPr>
      <w:rPr>
        <w:rFonts w:hint="default"/>
        <w:lang w:val="it-IT" w:eastAsia="en-US" w:bidi="ar-SA"/>
      </w:rPr>
    </w:lvl>
    <w:lvl w:ilvl="2" w:tplc="B3F8E0B0">
      <w:numFmt w:val="bullet"/>
      <w:lvlText w:val="•"/>
      <w:lvlJc w:val="left"/>
      <w:pPr>
        <w:ind w:left="2072" w:hanging="106"/>
      </w:pPr>
      <w:rPr>
        <w:rFonts w:hint="default"/>
        <w:lang w:val="it-IT" w:eastAsia="en-US" w:bidi="ar-SA"/>
      </w:rPr>
    </w:lvl>
    <w:lvl w:ilvl="3" w:tplc="7C847444">
      <w:numFmt w:val="bullet"/>
      <w:lvlText w:val="•"/>
      <w:lvlJc w:val="left"/>
      <w:pPr>
        <w:ind w:left="3048" w:hanging="106"/>
      </w:pPr>
      <w:rPr>
        <w:rFonts w:hint="default"/>
        <w:lang w:val="it-IT" w:eastAsia="en-US" w:bidi="ar-SA"/>
      </w:rPr>
    </w:lvl>
    <w:lvl w:ilvl="4" w:tplc="DAAC9ABC">
      <w:numFmt w:val="bullet"/>
      <w:lvlText w:val="•"/>
      <w:lvlJc w:val="left"/>
      <w:pPr>
        <w:ind w:left="4024" w:hanging="106"/>
      </w:pPr>
      <w:rPr>
        <w:rFonts w:hint="default"/>
        <w:lang w:val="it-IT" w:eastAsia="en-US" w:bidi="ar-SA"/>
      </w:rPr>
    </w:lvl>
    <w:lvl w:ilvl="5" w:tplc="C400D574">
      <w:numFmt w:val="bullet"/>
      <w:lvlText w:val="•"/>
      <w:lvlJc w:val="left"/>
      <w:pPr>
        <w:ind w:left="5000" w:hanging="106"/>
      </w:pPr>
      <w:rPr>
        <w:rFonts w:hint="default"/>
        <w:lang w:val="it-IT" w:eastAsia="en-US" w:bidi="ar-SA"/>
      </w:rPr>
    </w:lvl>
    <w:lvl w:ilvl="6" w:tplc="4DFE99DE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7" w:tplc="81482872">
      <w:numFmt w:val="bullet"/>
      <w:lvlText w:val="•"/>
      <w:lvlJc w:val="left"/>
      <w:pPr>
        <w:ind w:left="6952" w:hanging="106"/>
      </w:pPr>
      <w:rPr>
        <w:rFonts w:hint="default"/>
        <w:lang w:val="it-IT" w:eastAsia="en-US" w:bidi="ar-SA"/>
      </w:rPr>
    </w:lvl>
    <w:lvl w:ilvl="8" w:tplc="20CEF006">
      <w:numFmt w:val="bullet"/>
      <w:lvlText w:val="•"/>
      <w:lvlJc w:val="left"/>
      <w:pPr>
        <w:ind w:left="7928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7355502C"/>
    <w:multiLevelType w:val="hybridMultilevel"/>
    <w:tmpl w:val="BFF82FA6"/>
    <w:lvl w:ilvl="0" w:tplc="42180F0E">
      <w:numFmt w:val="bullet"/>
      <w:lvlText w:val="-"/>
      <w:lvlJc w:val="left"/>
      <w:pPr>
        <w:ind w:left="141" w:hanging="137"/>
      </w:pPr>
      <w:rPr>
        <w:rFonts w:ascii="Arial MT" w:eastAsia="Arial MT" w:hAnsi="Arial MT" w:cs="Arial MT" w:hint="default"/>
        <w:w w:val="100"/>
        <w:sz w:val="15"/>
        <w:szCs w:val="15"/>
        <w:lang w:val="it-IT" w:eastAsia="en-US" w:bidi="ar-SA"/>
      </w:rPr>
    </w:lvl>
    <w:lvl w:ilvl="1" w:tplc="CCBE4238">
      <w:numFmt w:val="bullet"/>
      <w:lvlText w:val="•"/>
      <w:lvlJc w:val="left"/>
      <w:pPr>
        <w:ind w:left="848" w:hanging="137"/>
      </w:pPr>
      <w:rPr>
        <w:rFonts w:hint="default"/>
        <w:lang w:val="it-IT" w:eastAsia="en-US" w:bidi="ar-SA"/>
      </w:rPr>
    </w:lvl>
    <w:lvl w:ilvl="2" w:tplc="E9E8FEB6">
      <w:numFmt w:val="bullet"/>
      <w:lvlText w:val="•"/>
      <w:lvlJc w:val="left"/>
      <w:pPr>
        <w:ind w:left="1557" w:hanging="137"/>
      </w:pPr>
      <w:rPr>
        <w:rFonts w:hint="default"/>
        <w:lang w:val="it-IT" w:eastAsia="en-US" w:bidi="ar-SA"/>
      </w:rPr>
    </w:lvl>
    <w:lvl w:ilvl="3" w:tplc="398E6908">
      <w:numFmt w:val="bullet"/>
      <w:lvlText w:val="•"/>
      <w:lvlJc w:val="left"/>
      <w:pPr>
        <w:ind w:left="2265" w:hanging="137"/>
      </w:pPr>
      <w:rPr>
        <w:rFonts w:hint="default"/>
        <w:lang w:val="it-IT" w:eastAsia="en-US" w:bidi="ar-SA"/>
      </w:rPr>
    </w:lvl>
    <w:lvl w:ilvl="4" w:tplc="F2AAFF82">
      <w:numFmt w:val="bullet"/>
      <w:lvlText w:val="•"/>
      <w:lvlJc w:val="left"/>
      <w:pPr>
        <w:ind w:left="2974" w:hanging="137"/>
      </w:pPr>
      <w:rPr>
        <w:rFonts w:hint="default"/>
        <w:lang w:val="it-IT" w:eastAsia="en-US" w:bidi="ar-SA"/>
      </w:rPr>
    </w:lvl>
    <w:lvl w:ilvl="5" w:tplc="B27E2720">
      <w:numFmt w:val="bullet"/>
      <w:lvlText w:val="•"/>
      <w:lvlJc w:val="left"/>
      <w:pPr>
        <w:ind w:left="3683" w:hanging="137"/>
      </w:pPr>
      <w:rPr>
        <w:rFonts w:hint="default"/>
        <w:lang w:val="it-IT" w:eastAsia="en-US" w:bidi="ar-SA"/>
      </w:rPr>
    </w:lvl>
    <w:lvl w:ilvl="6" w:tplc="394CA94A">
      <w:numFmt w:val="bullet"/>
      <w:lvlText w:val="•"/>
      <w:lvlJc w:val="left"/>
      <w:pPr>
        <w:ind w:left="4391" w:hanging="137"/>
      </w:pPr>
      <w:rPr>
        <w:rFonts w:hint="default"/>
        <w:lang w:val="it-IT" w:eastAsia="en-US" w:bidi="ar-SA"/>
      </w:rPr>
    </w:lvl>
    <w:lvl w:ilvl="7" w:tplc="F12CCE48">
      <w:numFmt w:val="bullet"/>
      <w:lvlText w:val="•"/>
      <w:lvlJc w:val="left"/>
      <w:pPr>
        <w:ind w:left="5100" w:hanging="137"/>
      </w:pPr>
      <w:rPr>
        <w:rFonts w:hint="default"/>
        <w:lang w:val="it-IT" w:eastAsia="en-US" w:bidi="ar-SA"/>
      </w:rPr>
    </w:lvl>
    <w:lvl w:ilvl="8" w:tplc="39B423CA">
      <w:numFmt w:val="bullet"/>
      <w:lvlText w:val="•"/>
      <w:lvlJc w:val="left"/>
      <w:pPr>
        <w:ind w:left="5808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7AE33BCE"/>
    <w:multiLevelType w:val="hybridMultilevel"/>
    <w:tmpl w:val="28302E1A"/>
    <w:lvl w:ilvl="0" w:tplc="1C0EB7E2">
      <w:numFmt w:val="bullet"/>
      <w:lvlText w:val="-"/>
      <w:lvlJc w:val="left"/>
      <w:pPr>
        <w:ind w:left="501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9BA3C9C">
      <w:numFmt w:val="bullet"/>
      <w:lvlText w:val="•"/>
      <w:lvlJc w:val="left"/>
      <w:pPr>
        <w:ind w:left="1438" w:hanging="106"/>
      </w:pPr>
      <w:rPr>
        <w:rFonts w:hint="default"/>
        <w:lang w:val="it-IT" w:eastAsia="en-US" w:bidi="ar-SA"/>
      </w:rPr>
    </w:lvl>
    <w:lvl w:ilvl="2" w:tplc="B5C84572">
      <w:numFmt w:val="bullet"/>
      <w:lvlText w:val="•"/>
      <w:lvlJc w:val="left"/>
      <w:pPr>
        <w:ind w:left="2376" w:hanging="106"/>
      </w:pPr>
      <w:rPr>
        <w:rFonts w:hint="default"/>
        <w:lang w:val="it-IT" w:eastAsia="en-US" w:bidi="ar-SA"/>
      </w:rPr>
    </w:lvl>
    <w:lvl w:ilvl="3" w:tplc="A8147C60">
      <w:numFmt w:val="bullet"/>
      <w:lvlText w:val="•"/>
      <w:lvlJc w:val="left"/>
      <w:pPr>
        <w:ind w:left="3314" w:hanging="106"/>
      </w:pPr>
      <w:rPr>
        <w:rFonts w:hint="default"/>
        <w:lang w:val="it-IT" w:eastAsia="en-US" w:bidi="ar-SA"/>
      </w:rPr>
    </w:lvl>
    <w:lvl w:ilvl="4" w:tplc="FACADFA2">
      <w:numFmt w:val="bullet"/>
      <w:lvlText w:val="•"/>
      <w:lvlJc w:val="left"/>
      <w:pPr>
        <w:ind w:left="4252" w:hanging="106"/>
      </w:pPr>
      <w:rPr>
        <w:rFonts w:hint="default"/>
        <w:lang w:val="it-IT" w:eastAsia="en-US" w:bidi="ar-SA"/>
      </w:rPr>
    </w:lvl>
    <w:lvl w:ilvl="5" w:tplc="F274CC84">
      <w:numFmt w:val="bullet"/>
      <w:lvlText w:val="•"/>
      <w:lvlJc w:val="left"/>
      <w:pPr>
        <w:ind w:left="5190" w:hanging="106"/>
      </w:pPr>
      <w:rPr>
        <w:rFonts w:hint="default"/>
        <w:lang w:val="it-IT" w:eastAsia="en-US" w:bidi="ar-SA"/>
      </w:rPr>
    </w:lvl>
    <w:lvl w:ilvl="6" w:tplc="A0AEB9A4">
      <w:numFmt w:val="bullet"/>
      <w:lvlText w:val="•"/>
      <w:lvlJc w:val="left"/>
      <w:pPr>
        <w:ind w:left="6128" w:hanging="106"/>
      </w:pPr>
      <w:rPr>
        <w:rFonts w:hint="default"/>
        <w:lang w:val="it-IT" w:eastAsia="en-US" w:bidi="ar-SA"/>
      </w:rPr>
    </w:lvl>
    <w:lvl w:ilvl="7" w:tplc="6E42602A">
      <w:numFmt w:val="bullet"/>
      <w:lvlText w:val="•"/>
      <w:lvlJc w:val="left"/>
      <w:pPr>
        <w:ind w:left="7066" w:hanging="106"/>
      </w:pPr>
      <w:rPr>
        <w:rFonts w:hint="default"/>
        <w:lang w:val="it-IT" w:eastAsia="en-US" w:bidi="ar-SA"/>
      </w:rPr>
    </w:lvl>
    <w:lvl w:ilvl="8" w:tplc="A61ACA78">
      <w:numFmt w:val="bullet"/>
      <w:lvlText w:val="•"/>
      <w:lvlJc w:val="left"/>
      <w:pPr>
        <w:ind w:left="8004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7E861CA8"/>
    <w:multiLevelType w:val="hybridMultilevel"/>
    <w:tmpl w:val="2498516E"/>
    <w:lvl w:ilvl="0" w:tplc="4CDAB23E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006E8B8">
      <w:numFmt w:val="bullet"/>
      <w:lvlText w:val="•"/>
      <w:lvlJc w:val="left"/>
      <w:pPr>
        <w:ind w:left="913" w:hanging="106"/>
      </w:pPr>
      <w:rPr>
        <w:rFonts w:hint="default"/>
        <w:lang w:val="it-IT" w:eastAsia="en-US" w:bidi="ar-SA"/>
      </w:rPr>
    </w:lvl>
    <w:lvl w:ilvl="2" w:tplc="86F856AA">
      <w:numFmt w:val="bullet"/>
      <w:lvlText w:val="•"/>
      <w:lvlJc w:val="left"/>
      <w:pPr>
        <w:ind w:left="1706" w:hanging="106"/>
      </w:pPr>
      <w:rPr>
        <w:rFonts w:hint="default"/>
        <w:lang w:val="it-IT" w:eastAsia="en-US" w:bidi="ar-SA"/>
      </w:rPr>
    </w:lvl>
    <w:lvl w:ilvl="3" w:tplc="1D8C036A">
      <w:numFmt w:val="bullet"/>
      <w:lvlText w:val="•"/>
      <w:lvlJc w:val="left"/>
      <w:pPr>
        <w:ind w:left="2499" w:hanging="106"/>
      </w:pPr>
      <w:rPr>
        <w:rFonts w:hint="default"/>
        <w:lang w:val="it-IT" w:eastAsia="en-US" w:bidi="ar-SA"/>
      </w:rPr>
    </w:lvl>
    <w:lvl w:ilvl="4" w:tplc="7196FC8C">
      <w:numFmt w:val="bullet"/>
      <w:lvlText w:val="•"/>
      <w:lvlJc w:val="left"/>
      <w:pPr>
        <w:ind w:left="3292" w:hanging="106"/>
      </w:pPr>
      <w:rPr>
        <w:rFonts w:hint="default"/>
        <w:lang w:val="it-IT" w:eastAsia="en-US" w:bidi="ar-SA"/>
      </w:rPr>
    </w:lvl>
    <w:lvl w:ilvl="5" w:tplc="2004A1BC">
      <w:numFmt w:val="bullet"/>
      <w:lvlText w:val="•"/>
      <w:lvlJc w:val="left"/>
      <w:pPr>
        <w:ind w:left="4086" w:hanging="106"/>
      </w:pPr>
      <w:rPr>
        <w:rFonts w:hint="default"/>
        <w:lang w:val="it-IT" w:eastAsia="en-US" w:bidi="ar-SA"/>
      </w:rPr>
    </w:lvl>
    <w:lvl w:ilvl="6" w:tplc="32FEA358">
      <w:numFmt w:val="bullet"/>
      <w:lvlText w:val="•"/>
      <w:lvlJc w:val="left"/>
      <w:pPr>
        <w:ind w:left="4879" w:hanging="106"/>
      </w:pPr>
      <w:rPr>
        <w:rFonts w:hint="default"/>
        <w:lang w:val="it-IT" w:eastAsia="en-US" w:bidi="ar-SA"/>
      </w:rPr>
    </w:lvl>
    <w:lvl w:ilvl="7" w:tplc="E548986E">
      <w:numFmt w:val="bullet"/>
      <w:lvlText w:val="•"/>
      <w:lvlJc w:val="left"/>
      <w:pPr>
        <w:ind w:left="5672" w:hanging="106"/>
      </w:pPr>
      <w:rPr>
        <w:rFonts w:hint="default"/>
        <w:lang w:val="it-IT" w:eastAsia="en-US" w:bidi="ar-SA"/>
      </w:rPr>
    </w:lvl>
    <w:lvl w:ilvl="8" w:tplc="4D32CB18">
      <w:numFmt w:val="bullet"/>
      <w:lvlText w:val="•"/>
      <w:lvlJc w:val="left"/>
      <w:pPr>
        <w:ind w:left="6465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2"/>
    <w:rsid w:val="00850BEB"/>
    <w:rsid w:val="009508C9"/>
    <w:rsid w:val="00B82028"/>
    <w:rsid w:val="00C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456C"/>
  <w15:docId w15:val="{0BD19389-6443-437F-92E5-6161730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firstLine="283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01" w:hanging="10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7632</Words>
  <Characters>43507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Allegato-3-DOCENTI-SCHEDA-INDIVIDUAZIONE-SOPRANNUMERARI_2023-2024</vt:lpstr>
    </vt:vector>
  </TitlesOfParts>
  <Company/>
  <LinksUpToDate>false</LinksUpToDate>
  <CharactersWithSpaces>51037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Allegato-3-DOCENTI-SCHEDA-INDIVIDUAZIONE-SOPRANNUMERARI_2023-2024</dc:title>
  <dc:creator>Dirigente Scolastica</dc:creator>
  <cp:lastModifiedBy>Pc1</cp:lastModifiedBy>
  <cp:revision>4</cp:revision>
  <dcterms:created xsi:type="dcterms:W3CDTF">2023-03-14T08:51:00Z</dcterms:created>
  <dcterms:modified xsi:type="dcterms:W3CDTF">2023-03-14T11:05:00Z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